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400" w:right="0" w:firstLine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2.pt;margin-top:-18.25pt;width:578.65pt;height:780.95pt;z-index:-251658752;mso-wrap-distance-left:5.pt;mso-wrap-distance-right:5.pt;mso-position-horizontal-relative:margin;mso-position-vertical-relative:margin" wrapcoords="0 0">
            <v:imagedata r:id="rId5" r:href="rId6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transmediale/magazine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77" w:line="110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2013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  <w:sectPr>
          <w:headerReference w:type="default" r:id="rId7"/>
          <w:titlePg/>
          <w:footnotePr>
            <w:pos w:val="pageBottom"/>
            <w:numFmt w:val="decimal"/>
            <w:numRestart w:val="continuous"/>
          </w:footnotePr>
          <w:pgSz w:w="12241" w:h="17658"/>
          <w:pgMar w:top="1086" w:left="574" w:right="8418" w:bottom="812" w:header="0" w:footer="3" w:gutter="0"/>
          <w:rtlGutter w:val="0"/>
          <w:cols w:num="2" w:space="11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 afterglow is an intense</w:t>
        <w:br/>
        <w:t>red glow of the atmosphere</w:t>
        <w:br/>
        <w:t>long after sunset (or long</w:t>
        <w:br/>
        <w:t>before sunrise), when most</w:t>
        <w:br/>
        <w:t>twilight colors should have</w:t>
        <w:br/>
        <w:t>disappeared. The afterglow</w:t>
        <w:br/>
        <w:t xml:space="preserve">is caused by dust in </w:t>
      </w:r>
      <w:r>
        <w:rPr>
          <w:rStyle w:val="CharStyle5"/>
        </w:rPr>
        <w:t xml:space="preserve">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high</w:t>
        <w:br/>
        <w:t>stratosphere, which catches</w:t>
        <w:br w:type="column"/>
        <w:t>the hues of the twilight arch</w:t>
        <w:br/>
        <w:t>below the horizon. The</w:t>
        <w:br/>
        <w:t>afterglow is commonly seen</w:t>
        <w:br/>
        <w:t>during or after volcanic erup</w:t>
        <w:t>-</w:t>
        <w:br/>
        <w:t>tions, which deposit large</w:t>
        <w:br/>
        <w:t>amounts of dust and ash into</w:t>
        <w:br/>
        <w:t>the high atmosphere. Spec</w:t>
        <w:t>-</w:t>
        <w:br/>
        <w:t>tacular twilight phenomena</w:t>
        <w:br/>
        <w:t>were reported for years after</w:t>
        <w:br/>
        <w:t>Krakatoa’s eruption, around</w:t>
        <w:br/>
        <w:t>1882-1885.”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1086" w:left="0" w:right="0" w:bottom="8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700" w:lineRule="exact"/>
        <w:ind w:left="0" w:right="0" w:firstLine="0"/>
        <w:sectPr>
          <w:type w:val="continuous"/>
          <w:pgSz w:w="12241" w:h="17658"/>
          <w:pgMar w:top="1086" w:left="8580" w:right="646" w:bottom="81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>mm</w:t>
      </w:r>
    </w:p>
    <w:p>
      <w:pPr>
        <w:widowControl w:val="0"/>
        <w:spacing w:line="360" w:lineRule="exact"/>
      </w:pPr>
      <w:r>
        <w:pict>
          <v:shape id="_x0000_s1028" type="#_x0000_t75" style="position:absolute;margin-left:0.7pt;margin-top:0;width:148.3pt;height:100.8pt;z-index:-251658750;mso-wrap-distance-left:5.pt;mso-wrap-distance-right:5.pt;mso-position-horizontal-relative:margin" wrapcoords="0 0">
            <v:imagedata r:id="rId8" r:href="rId9"/>
            <w10:wrap anchorx="margin"/>
          </v:shape>
        </w:pict>
      </w:r>
      <w:r>
        <w:pict>
          <v:shape id="_x0000_s1029" type="#_x0000_t75" style="position:absolute;margin-left:178.3pt;margin-top:0.5pt;width:332.15pt;height:104.15pt;z-index:-251658749;mso-wrap-distance-left:5.pt;mso-wrap-distance-right:5.pt;mso-position-horizontal-relative:margin" wrapcoords="0 0">
            <v:imagedata r:id="rId10" r:href="rId1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0" w:lineRule="exact"/>
      </w:pPr>
    </w:p>
    <w:p>
      <w:pPr>
        <w:widowControl w:val="0"/>
        <w:rPr>
          <w:sz w:val="2"/>
          <w:szCs w:val="2"/>
        </w:rPr>
        <w:sectPr>
          <w:pgSz w:w="12241" w:h="17658"/>
          <w:pgMar w:top="1293" w:left="1162" w:right="860" w:bottom="12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1" w:lineRule="exact"/>
        <w:rPr>
          <w:sz w:val="3"/>
          <w:szCs w:val="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3464" w:left="0" w:right="0" w:bottom="12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241" w:h="17658"/>
          <w:pgMar w:top="3464" w:left="1162" w:right="860" w:bottom="1261" w:header="0" w:footer="3" w:gutter="0"/>
          <w:rtlGutter w:val="0"/>
          <w:cols w:space="720"/>
          <w:noEndnote/>
          <w:docGrid w:linePitch="360"/>
        </w:sectPr>
      </w:pPr>
      <w:r>
        <w:pict>
          <v:shape id="_x0000_s1030" type="#_x0000_t202" style="position:absolute;margin-left:0.25pt;margin-top:0;width:128.4pt;height:12.5pt;z-index:-125829376;mso-wrap-distance-left:5.pt;mso-wrap-distance-right:50.9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3"/>
                    </w:rPr>
                    <w:t xml:space="preserve">transmediale </w:t>
                  </w:r>
                  <w:r>
                    <w:rPr>
                      <w:rStyle w:val="CharStyle13"/>
                      <w:lang w:val="en-US" w:eastAsia="en-US" w:bidi="en-US"/>
                    </w:rPr>
                    <w:t xml:space="preserve">afterglow, </w:t>
                  </w:r>
                  <w:r>
                    <w:rPr>
                      <w:rStyle w:val="CharStyle13"/>
                    </w:rPr>
                    <w:t>p. 30</w:t>
                  </w:r>
                </w:p>
              </w:txbxContent>
            </v:textbox>
            <w10:wrap type="square" side="right" anchorx="margin"/>
          </v:shape>
        </w:pict>
      </w:r>
      <w:r>
        <w:fldChar w:fldCharType="begin"/>
      </w:r>
      <w:r>
        <w:rPr>
          <w:rStyle w:val="CharStyle16"/>
        </w:rPr>
        <w:instrText> HYPERLINK "http://www.transmediale.de/archive" </w:instrText>
      </w:r>
      <w:r>
        <w:fldChar w:fldCharType="separate"/>
      </w:r>
      <w:bookmarkStart w:id="0" w:name="bookmark0"/>
      <w:r>
        <w:rPr>
          <w:rStyle w:val="Hyperlink"/>
        </w:rPr>
        <w:t>http://www.transmediale.de/archive</w:t>
      </w:r>
      <w:r>
        <w:fldChar w:fldCharType="end"/>
      </w:r>
      <w:r>
        <w:rPr>
          <w:rStyle w:val="CharStyle16"/>
        </w:rPr>
        <w:t xml:space="preserve"> </w:t>
      </w:r>
      <w:r>
        <w:rPr>
          <w:rStyle w:val="CharStyle16"/>
          <w:lang w:val="de-DE" w:eastAsia="de-DE" w:bidi="de-DE"/>
        </w:rPr>
        <w:t xml:space="preserve">snapchat: </w:t>
      </w:r>
      <w:r>
        <w:rPr>
          <w:rStyle w:val="CharStyle17"/>
        </w:rPr>
        <w:t>#bln, p. 02</w:t>
      </w:r>
      <w:bookmarkEnd w:id="0"/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3449" w:left="0" w:right="0" w:bottom="12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263" w:line="2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Table of Tropicals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center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transitory space 0</w:t>
        <w:br/>
        <w:t>hybrid 2,12</w:t>
        <w:br/>
        <w:t>transversality 9,13</w:t>
        <w:br/>
        <w:t>cultural appeal 10</w:t>
        <w:br/>
        <w:t>networking 3,11</w:t>
        <w:br/>
        <w:t>Eutropia 12</w:t>
        <w:br/>
        <w:t>trans-genre 3,12</w:t>
        <w:br/>
        <w:t>psychogeography 14</w:t>
        <w:br/>
        <w:t>invisible intensities 14</w:t>
        <w:br/>
        <w:t>austerity 15</w:t>
        <w:br/>
        <w:t>patronage 13,15</w:t>
        <w:br/>
        <w:t>capital 4,13,18</w:t>
        <w:br/>
        <w:t>society of security 18</w:t>
        <w:br/>
        <w:t>urban aesthetics 13,18</w:t>
        <w:br/>
        <w:t>hermeneutic attention 19</w:t>
        <w:br/>
        <w:t>hackery 22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center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non-utilitarian beauty of technology 22</w:t>
        <w:br/>
        <w:t>radical collaboration 0, 22</w:t>
        <w:br/>
        <w:t>bioart 28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center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speculative biology 28</w:t>
        <w:br/>
        <w:t>open science movement 28</w:t>
        <w:br/>
        <w:t>post-digital 30</w:t>
        <w:br/>
        <w:t>trash 30</w:t>
        <w:br/>
        <w:t>big data 22, 30</w:t>
        <w:br/>
        <w:t>nuclei of change 32</w:t>
        <w:br/>
        <w:t>pioneers 32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Imprint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64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Issue#!, 2013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63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transmediale/magazine</w:t>
        <w:br/>
        <w:t>Klosterstr. 68,10179 Berlin, Germany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"http://www.transmediale.de/magazine"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http://www.transmediale.de/magazine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72" w:line="110" w:lineRule="exact"/>
        <w:ind w:left="0" w:right="0" w:firstLine="0"/>
      </w:pPr>
      <w:r>
        <w:fldChar w:fldCharType="begin"/>
      </w:r>
      <w:r>
        <w:rPr>
          <w:color w:val="000000"/>
        </w:rPr>
        <w:instrText> HYPERLINK "mailto:magazine@transmediale.de"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magazine@transmediale.de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ISSN: 2197-4276</w:t>
        <w:br/>
        <w:t xml:space="preserve">Publisher: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e.V.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Editors in chief: Kristoffer Gansing,</w:t>
        <w:br/>
        <w:t>Filippo Gianetta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Managing editor: Filippo Gianetta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Editor: Lina Zuppke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Direction: The Laboratory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Manuel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Bürger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Graphic Design: Manuel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Bürger,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Haneke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Authors / Contributors: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Tatiana Bazzichelli, Ryan Bishop,</w:t>
        <w:br/>
        <w:t xml:space="preserve">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Lutz, Daniel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Franke,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Kristoffer Gansing, Gregor Hotz,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Kagel,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Kai Kreuzmüller, Carsten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Lisecki, Olof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Mathe,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Diana McCarty,</w:t>
        <w:br/>
        <w:t>John McKiernan, Georgia Nicolau,</w:t>
        <w:br/>
        <w:t>Francesco Warbear Macarone</w:t>
        <w:br/>
        <w:t>Palmieri, Georgios Papadopoulos,</w:t>
        <w:br/>
        <w:t>Jussi Parikka, Paulo Podrescu</w:t>
        <w:br/>
        <w:t>aka Podinski, Jan Rohlf,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Justas Rudziaskas, Pit Schultz,</w:t>
      </w:r>
    </w:p>
    <w:p>
      <w:pPr>
        <w:framePr w:h="4622" w:hSpace="2251" w:wrap="notBeside" w:vAnchor="text" w:hAnchor="text" w:x="2252" w:y="1"/>
        <w:widowControl w:val="0"/>
        <w:jc w:val="center"/>
        <w:rPr>
          <w:sz w:val="2"/>
          <w:szCs w:val="2"/>
        </w:rPr>
      </w:pPr>
      <w:r>
        <w:pict>
          <v:shape id="_x0000_s1031" type="#_x0000_t75" style="width:114pt;height:231pt;">
            <v:imagedata r:id="rId12" r:href="rId1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2"/>
        <w:widowControl w:val="0"/>
        <w:keepNext/>
        <w:keepLines/>
        <w:shd w:val="clear" w:color="auto" w:fill="auto"/>
        <w:bidi w:val="0"/>
        <w:jc w:val="left"/>
        <w:spacing w:before="57" w:after="14" w:line="190" w:lineRule="exact"/>
        <w:ind w:left="0" w:right="0" w:firstLine="0"/>
      </w:pPr>
      <w:bookmarkStart w:id="1" w:name="bookmark1"/>
      <w:r>
        <w:rPr>
          <w:rStyle w:val="CharStyle24"/>
        </w:rPr>
        <w:t>An Ecosystem of Excess,</w:t>
      </w:r>
      <w:bookmarkEnd w:id="1"/>
    </w:p>
    <w:p>
      <w:pPr>
        <w:pStyle w:val="Style22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2" w:name="bookmark2"/>
      <w:r>
        <w:rPr>
          <w:rStyle w:val="CharStyle24"/>
        </w:rPr>
        <w:t>p.28</w:t>
      </w:r>
      <w:bookmarkEnd w:id="2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32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Erika Siekstelyte,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Daniela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Silvestrin,</w:t>
        <w:br/>
        <w:t xml:space="preserve">Allegra Solitude,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Heiko Stubenrauch,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Wild,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Wüst,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Pinar Yoldas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3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Thanks to: the whole team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Miez Flor,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Christian</w:t>
        <w:br/>
        <w:t xml:space="preserve">Richter/Medialis,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Aurélie Steunou-</w:t>
        <w:br/>
        <w:t>Guégan.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63" w:lineRule="exact"/>
        <w:ind w:left="32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Distribution: DINAMIX Media GmbH,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available at chosen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venues in Berlin.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Print: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Medialis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Offsetdruck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GmbH</w:t>
        <w:br/>
        <w:t>Circulation: 5000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Advertisement: Marieke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Eilers,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Susanne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Bernstein - </w:t>
      </w:r>
      <w:r>
        <w:fldChar w:fldCharType="begin"/>
      </w:r>
      <w:r>
        <w:rPr>
          <w:color w:val="000000"/>
        </w:rPr>
        <w:instrText> HYPERLINK "mailto:me@transmediale.de"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me@transmediale.de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Cover:</w:t>
      </w:r>
    </w:p>
    <w:p>
      <w:pPr>
        <w:pStyle w:val="Style3"/>
        <w:tabs>
          <w:tab w:leader="none" w:pos="26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25"/>
        </w:rPr>
        <w:t>îd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Left picture by The Cosmopolitan of</w:t>
      </w:r>
    </w:p>
    <w:p>
      <w:pPr>
        <w:pStyle w:val="Style3"/>
        <w:tabs>
          <w:tab w:leader="none" w:pos="26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</w:t>
        <w:tab/>
        <w:t>Las Vegas/ flickr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 Right picture by Will Cowan/ flickr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Box: High Altitude Sunset by Jonathan,</w:t>
        <w:br/>
        <w:t>^ pheochromocytoma/flickr</w:t>
        <w:br/>
        <w:t xml:space="preserve">5' "White Sands" by Ben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Hattenbach,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10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101" w:lineRule="exact"/>
        <w:ind w:left="0" w:right="0" w:firstLine="0"/>
      </w:pPr>
      <w:r>
        <w:rPr>
          <w:rStyle w:val="CharStyle26"/>
        </w:rPr>
        <w:t>"Z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fldChar w:fldCharType="begin"/>
      </w:r>
      <w:r>
        <w:rPr>
          <w:color w:val="000000"/>
        </w:rPr>
        <w:instrText> HYPERLINK "http://www.benhattenbach.com/"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http://www.benhattenbach.com/</w:t>
      </w:r>
      <w:r>
        <w:fldChar w:fldCharType="end"/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10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type w:val="continuous"/>
          <w:pgSz w:w="12241" w:h="17658"/>
          <w:pgMar w:top="3449" w:left="1450" w:right="860" w:bottom="1246" w:header="0" w:footer="3" w:gutter="0"/>
          <w:rtlGutter w:val="0"/>
          <w:cols w:num="4" w:space="720" w:equalWidth="0">
            <w:col w:w="2318" w:space="643"/>
            <w:col w:w="2054" w:space="187"/>
            <w:col w:w="2235" w:space="102"/>
            <w:col w:w="2390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$ All images and texts have some or all</w:t>
        <w:br/>
        <w:t>a rights reserved. If you want to use or</w:t>
        <w:br/>
        <w:t>S? reproduce any part of this publication,</w:t>
        <w:br/>
        <w:t>^ please contact us. Every effort has</w:t>
        <w:br/>
        <w:t>been made to trace and acknowledge</w:t>
        <w:br/>
        <w:t>copyright. This publication has a</w:t>
        <w:br/>
        <w:t>not-for-profit objective.</w:t>
      </w:r>
    </w:p>
    <w:p>
      <w:pPr>
        <w:widowControl w:val="0"/>
        <w:spacing w:line="172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3464" w:left="0" w:right="0" w:bottom="12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spacing w:before="0" w:after="0" w:line="640" w:lineRule="exact"/>
        <w:ind w:left="0" w:right="0" w:firstLine="0"/>
        <w:sectPr>
          <w:type w:val="continuous"/>
          <w:pgSz w:w="12241" w:h="17658"/>
          <w:pgMar w:top="3464" w:left="1162" w:right="860" w:bottom="1261" w:header="0" w:footer="3" w:gutter="0"/>
          <w:rtlGutter w:val="0"/>
          <w:cols w:space="720"/>
          <w:noEndnote/>
          <w:docGrid w:linePitch="360"/>
        </w:sectPr>
      </w:pPr>
      <w:r>
        <w:pict>
          <v:shape id="_x0000_s1032" type="#_x0000_t202" style="position:absolute;margin-left:228.25pt;margin-top:6.1pt;width:81.1pt;height:23.pt;z-index:-125829375;mso-wrap-distance-left:7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20" w:firstLine="0"/>
                  </w:pPr>
                  <w:r>
                    <w:rPr>
                      <w:rStyle w:val="CharStyle30"/>
                      <w:b/>
                      <w:bCs/>
                    </w:rPr>
                    <w:t>Uncertain Space:</w:t>
                    <w:br/>
                    <w:t>Media Art All Over?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Editorial</w:t>
      </w:r>
    </w:p>
    <w:p>
      <w:pPr>
        <w:widowControl w:val="0"/>
        <w:spacing w:line="71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3464" w:left="0" w:right="0" w:bottom="12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this magazine, transmediale is adding</w:t>
        <w:br/>
        <w:t>a new format for supporting its ongoing</w:t>
        <w:br/>
        <w:t>mission to draw out new connections</w:t>
        <w:br/>
        <w:t>between art, culture and technology.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Ever since its first appearance,</w:t>
        <w:br/>
        <w:t>transmediale has occupied an undefined</w:t>
        <w:br/>
        <w:t>and transitory space in the cultural territory</w:t>
        <w:br/>
        <w:t>of Berlin, promoting a critical</w:t>
        <w:br/>
        <w:t>understanding of contemporary culture</w:t>
        <w:br/>
        <w:t>and politics, as saturated by media</w:t>
        <w:br/>
        <w:t>technologies. At the end of the 1980s, a</w:t>
        <w:br/>
        <w:t>VHS tape could simultaneously represent</w:t>
        <w:br/>
        <w:t>the future and the trash of artistic practice:</w:t>
        <w:br/>
        <w:t>VideoFilmFest (today transmediale)</w:t>
        <w:br/>
        <w:t>presented experiments carried through</w:t>
        <w:br/>
        <w:t>with this medium, while its former partner</w:t>
        <w:br/>
        <w:t>Berlinale distanced itself from the very</w:t>
        <w:br/>
        <w:t>same type of media art practice.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After 26 years, the experimental</w:t>
        <w:br/>
        <w:t>approach of transmediale remains, but the</w:t>
        <w:br/>
        <w:t>conditions have changed, as the</w:t>
        <w:br/>
        <w:t>possibilities and crises generated by new</w:t>
        <w:br/>
        <w:t>technologies multiplied into the core of our</w:t>
        <w:br/>
        <w:t>society. Everyday, we are confronted with</w:t>
        <w:br/>
        <w:t>a continuous flow of newness and</w:t>
        <w:br/>
        <w:t>obsolescence, promises and treason,</w:t>
        <w:br/>
        <w:t>utopias and fears. Caught between the</w:t>
        <w:br/>
        <w:t>never-ending hype of digital technologies</w:t>
        <w:br/>
        <w:t>and the utterly mundane character of the</w:t>
        <w:br/>
        <w:t>very same, the contemporary actors</w:t>
        <w:br/>
        <w:t>engaged in artistic technological</w:t>
        <w:br w:type="column"/>
        <w:t>experimentation are searching for new</w:t>
        <w:br/>
        <w:t>locations, economies and topics. This</w:t>
        <w:br/>
        <w:t>navigation of an “uncertain space” comes</w:t>
        <w:br/>
        <w:t>to the fore in our main feature “snapchat:</w:t>
        <w:br/>
        <w:t>#bln”. A series of interviews give a picture</w:t>
        <w:br/>
        <w:t>of the diverse and precarious nature of</w:t>
        <w:br/>
        <w:t>media art as a genre and local scene.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Yet these spaces and their activities have</w:t>
        <w:br/>
        <w:t>to be understood in relation to critical</w:t>
        <w:br/>
        <w:t>global developments, and here the role</w:t>
        <w:br/>
        <w:t>of transmediale as an international</w:t>
        <w:br/>
        <w:t>media art festival should be to foster</w:t>
        <w:br/>
        <w:t>and provoke such connections.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issue, we also move beyond</w:t>
        <w:br/>
        <w:t>the local discussions when Jussi Parikka</w:t>
        <w:br/>
        <w:t>and Ryan Bishop give two different</w:t>
        <w:br/>
        <w:t>interpretations of how ecologies of art,</w:t>
        <w:br/>
        <w:t>politics and technology were created</w:t>
        <w:br/>
        <w:t>within and next to the Gezi Park protests</w:t>
        <w:br/>
        <w:t>in Istanbul. We also talk to our artist in</w:t>
        <w:br/>
        <w:t>residence Pinar Yoldas, who engages in</w:t>
        <w:br/>
        <w:t>speculative biology, a certain type of</w:t>
        <w:br/>
        <w:t>bioart activism in which the uncertainties</w:t>
        <w:br/>
        <w:t>between fiction and biology are opened</w:t>
        <w:br/>
        <w:t>up and exploited for purposes of cultural</w:t>
        <w:br/>
        <w:t>critique. Another interview is carried out</w:t>
        <w:br/>
        <w:t>with Olof Mathe, founder of Art Flack Day,</w:t>
        <w:br/>
        <w:t>an itinerant project proving that you can</w:t>
        <w:br/>
        <w:t>successfully carry the approach of what</w:t>
        <w:br/>
        <w:t>was once understood as critical media art</w:t>
        <w:br/>
        <w:t>into the creative industries.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Next stop for this project? Berlin, of</w:t>
        <w:br/>
        <w:t>course, where the attention of today’s</w:t>
        <w:br/>
        <w:t>“creative scene” is currently turned.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Could this actually be a “moment after”</w:t>
        <w:br/>
        <w:t>phenomenon as in heads turning in the</w:t>
        <w:br/>
        <w:t>same direction following a loud sound?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the peak of the Berlin cultural hype has</w:t>
        <w:br/>
        <w:t>already been reached, then we are settling</w:t>
        <w:br/>
        <w:t>in for the afterglow, where we may feel</w:t>
        <w:br/>
        <w:t>either engaged in or detached towards</w:t>
        <w:br/>
        <w:t>what is still shining despite all the darkness</w:t>
        <w:br/>
        <w:t>(see page 30).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202" w:line="197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all this uncertainty, one thing does</w:t>
        <w:br/>
        <w:t>emerge as certain: art practices that</w:t>
        <w:br/>
        <w:t>explore the boundaries of technological</w:t>
        <w:br/>
        <w:t>creation are more potent than ever. The</w:t>
        <w:br/>
        <w:t>now widespread creative use of digital</w:t>
        <w:br/>
        <w:t>technology is not a reason to take a</w:t>
        <w:br/>
        <w:t>defeatist stance and declare the once so</w:t>
        <w:br/>
        <w:t>futuristic genre of media art as being</w:t>
        <w:br/>
        <w:t>outmoded. On the contrary, this post</w:t>
        <w:t>-</w:t>
        <w:br/>
        <w:t>digital condition is where media art gains a</w:t>
        <w:br/>
        <w:t>wider social relevance, as a reflection and</w:t>
        <w:br/>
        <w:t>intervention into our contemporary</w:t>
        <w:br/>
        <w:t>technological society in and beyond the</w:t>
        <w:br/>
        <w:t>afterglow of the digital. In this issue, we</w:t>
        <w:br/>
        <w:t>head off looking for media art all over, and</w:t>
        <w:br/>
        <w:t>explore its changing socio-political</w:t>
        <w:br/>
        <w:t>contexts in Berlin and elsewhere.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1" w:h="17658"/>
          <w:pgMar w:top="3464" w:left="1162" w:right="869" w:bottom="1261" w:header="0" w:footer="3" w:gutter="0"/>
          <w:rtlGutter w:val="0"/>
          <w:cols w:num="3" w:space="18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Kristoffer Gansing &amp; Filippo Gianetta</w:t>
      </w:r>
    </w:p>
    <w:p>
      <w:pPr>
        <w:framePr w:h="1666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33" type="#_x0000_t75" style="width:577pt;height:833pt;">
            <v:imagedata r:id="rId14" r:href="rId15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152"/>
        <w:ind w:left="820" w:right="1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Strenghts and weaknesses of being trans-genre in Berlin’s cultural landscape. The hybrid character of</w:t>
        <w:br/>
        <w:t>activities mixing media, practice and languages.</w:t>
      </w:r>
    </w:p>
    <w:p>
      <w:pPr>
        <w:pStyle w:val="Style35"/>
        <w:widowControl w:val="0"/>
        <w:keepNext w:val="0"/>
        <w:keepLines w:val="0"/>
        <w:shd w:val="clear" w:color="auto" w:fill="auto"/>
        <w:bidi w:val="0"/>
        <w:jc w:val="left"/>
        <w:spacing w:before="0" w:after="0" w:line="1920" w:lineRule="exact"/>
        <w:ind w:left="820" w:right="0" w:firstLine="0"/>
      </w:pPr>
      <w:r>
        <w:rPr>
          <w:lang w:val="en-US" w:eastAsia="en-US" w:bidi="en-US"/>
          <w:w w:val="100"/>
          <w:color w:val="000000"/>
          <w:position w:val="0"/>
        </w:rPr>
        <w:t>snapchat:</w:t>
      </w:r>
    </w:p>
    <w:p>
      <w:pPr>
        <w:pStyle w:val="Style35"/>
        <w:widowControl w:val="0"/>
        <w:keepNext w:val="0"/>
        <w:keepLines w:val="0"/>
        <w:shd w:val="clear" w:color="auto" w:fill="auto"/>
        <w:bidi w:val="0"/>
        <w:jc w:val="left"/>
        <w:spacing w:before="0" w:after="0" w:line="1920" w:lineRule="exact"/>
        <w:ind w:left="820" w:right="0" w:firstLine="0"/>
        <w:sectPr>
          <w:headerReference w:type="default" r:id="rId16"/>
          <w:pgSz w:w="12241" w:h="17658"/>
          <w:pgMar w:top="443" w:left="363" w:right="349" w:bottom="49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#bln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14" w:left="0" w:right="0" w:bottom="9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8" w:lineRule="exact"/>
      </w:pPr>
      <w:r>
        <w:pict>
          <v:shape id="_x0000_s1034" type="#_x0000_t202" style="position:absolute;margin-left:37.8pt;margin-top:0.1pt;width:89.05pt;height:10.5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0"/>
                      <w:b/>
                      <w:bCs/>
                    </w:rPr>
                    <w:t>Short Statements, p.3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196.7pt;margin-top:0.1pt;width:67.9pt;height:10.8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0"/>
                      <w:b/>
                      <w:bCs/>
                    </w:rPr>
                    <w:t>Chat Rooms, p.9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355.1pt;margin-top:0.1pt;width:136.55pt;height:11.3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0"/>
                      <w:b/>
                      <w:bCs/>
                    </w:rPr>
                    <w:t>resource Chats Commentary p.12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14" w:left="370" w:right="341" w:bottom="9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0" w:lineRule="exact"/>
        <w:rPr>
          <w:sz w:val="3"/>
          <w:szCs w:val="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14" w:left="0" w:right="0" w:bottom="8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37" type="#_x0000_t202" style="position:absolute;margin-left:-158.75pt;margin-top:0.1pt;width:112.8pt;height:50.95pt;z-index:-125829374;mso-wrap-distance-left:5.pt;mso-wrap-distance-right:45.6pt;mso-position-horizontal-relative:margin" filled="f" stroked="f">
            <v:textbox style="mso-fit-shape-to-text:t" inset="0,0,0,0">
              <w:txbxContent>
                <w:p>
                  <w:pPr>
                    <w:pStyle w:val="Style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37"/>
                    </w:rPr>
                    <w:t>Francesco Macarone Palmieri</w:t>
                    <w:br/>
                  </w:r>
                  <w:r>
                    <w:rPr>
                      <w:rStyle w:val="CharStyle37"/>
                      <w:lang w:val="fr-FR" w:eastAsia="fr-FR" w:bidi="fr-FR"/>
                    </w:rPr>
                    <w:t>Florian Wüst</w:t>
                    <w:br/>
                  </w:r>
                  <w:r>
                    <w:rPr>
                      <w:rStyle w:val="CharStyle37"/>
                    </w:rPr>
                    <w:t>Erika Siekstelyte</w:t>
                    <w:br/>
                    <w:t>Diana McCarty</w:t>
                  </w:r>
                </w:p>
                <w:p>
                  <w:pPr>
                    <w:pStyle w:val="Style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37"/>
                    </w:rPr>
                    <w:t xml:space="preserve">Christian </w:t>
                  </w:r>
                  <w:r>
                    <w:rPr>
                      <w:rStyle w:val="CharStyle37"/>
                      <w:lang w:val="fr-FR" w:eastAsia="fr-FR" w:bidi="fr-FR"/>
                    </w:rPr>
                    <w:t xml:space="preserve">de </w:t>
                  </w:r>
                  <w:r>
                    <w:rPr>
                      <w:rStyle w:val="CharStyle37"/>
                    </w:rPr>
                    <w:t>Lutz, Regine Rapp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thematic cut-up of conversations with</w:t>
        <w:br/>
        <w:t>project spaces and participants of the</w:t>
        <w:br/>
        <w:t>resource network. Imaginary chat rooms</w:t>
        <w:br/>
        <w:t>create three conceptual threads, a</w:t>
        <w:br/>
        <w:t>montage of different points of view.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2241" w:h="17658"/>
          <w:pgMar w:top="814" w:left="4301" w:right="1752" w:bottom="814" w:header="0" w:footer="3" w:gutter="0"/>
          <w:rtlGutter w:val="0"/>
          <w:cols w:num="2" w:space="149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Networking Berlin's transmedial culture:</w:t>
        <w:br/>
        <w:t>Tatiana Bazzichelli, initiator and curator</w:t>
        <w:br/>
        <w:t>of the resource propgramme, comments</w:t>
        <w:br/>
        <w:t>on the resource chats, providing insights</w:t>
        <w:br/>
        <w:t>in the methodology and realisation.</w:t>
      </w:r>
    </w:p>
    <w:p>
      <w:pPr>
        <w:framePr w:h="1357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38" type="#_x0000_t75" style="width:578pt;height:67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8"/>
        <w:tabs>
          <w:tab w:leader="none" w:pos="3002" w:val="left"/>
        </w:tabs>
        <w:widowControl w:val="0"/>
        <w:keepNext w:val="0"/>
        <w:keepLines w:val="0"/>
        <w:shd w:val="clear" w:color="auto" w:fill="000000"/>
        <w:bidi w:val="0"/>
        <w:spacing w:before="22" w:after="0"/>
        <w:ind w:left="280" w:right="0" w:firstLine="0"/>
      </w:pPr>
      <w:r>
        <w:rPr>
          <w:rStyle w:val="CharStyle40"/>
        </w:rPr>
        <w:t>y “Gegen</w:t>
        <w:tab/>
        <w:t xml:space="preserve">a party </w:t>
      </w:r>
      <w:r>
        <w:rPr>
          <w:rStyle w:val="CharStyle41"/>
        </w:rPr>
        <w:t xml:space="preserve">- </w:t>
      </w:r>
      <w:r>
        <w:rPr>
          <w:rStyle w:val="CharStyle40"/>
        </w:rPr>
        <w:t>it has the intrinsic desire of being a project of transformation. Being inde</w:t>
        <w:t>-</w:t>
      </w:r>
    </w:p>
    <w:p>
      <w:pPr>
        <w:pStyle w:val="Style38"/>
        <w:widowControl w:val="0"/>
        <w:keepNext w:val="0"/>
        <w:keepLines w:val="0"/>
        <w:shd w:val="clear" w:color="auto" w:fill="000000"/>
        <w:bidi w:val="0"/>
        <w:jc w:val="left"/>
        <w:spacing w:before="0" w:after="125"/>
        <w:ind w:left="520" w:right="0"/>
      </w:pPr>
      <w:r>
        <w:rPr>
          <w:rStyle w:val="CharStyle40"/>
        </w:rPr>
        <w:t>pendent is becoming.</w:t>
      </w:r>
      <w:r>
        <w:rPr>
          <w:rStyle w:val="CharStyle41"/>
        </w:rPr>
        <w:t xml:space="preserve">rgPelf </w:t>
      </w:r>
      <w:r>
        <w:rPr>
          <w:rStyle w:val="CharStyle40"/>
        </w:rPr>
        <w:t>in different frames at the same time. I approach different networks and try to be the</w:t>
        <w:br/>
        <w:t>irftrg-network myself/</w:t>
      </w:r>
      <w:r>
        <w:rPr>
          <w:rStyle w:val="CharStyle41"/>
        </w:rPr>
        <w:t xml:space="preserve">iSjnulacrum </w:t>
      </w:r>
      <w:r>
        <w:rPr>
          <w:rStyle w:val="CharStyle40"/>
        </w:rPr>
        <w:t>that converges different networks in a political critical perspective.”</w:t>
      </w:r>
    </w:p>
    <w:p>
      <w:pPr>
        <w:pStyle w:val="Style3"/>
        <w:widowControl w:val="0"/>
        <w:keepNext w:val="0"/>
        <w:keepLines w:val="0"/>
        <w:shd w:val="clear" w:color="auto" w:fill="000000"/>
        <w:bidi w:val="0"/>
        <w:jc w:val="left"/>
        <w:spacing w:before="0" w:after="1191" w:line="158" w:lineRule="exact"/>
        <w:ind w:left="520" w:right="1280" w:firstLine="0"/>
      </w:pPr>
      <w:r>
        <w:rPr>
          <w:rStyle w:val="CharStyle42"/>
        </w:rPr>
        <w:t xml:space="preserve">Francesco Macarone Palmieri aka WAJ*3EAR </w:t>
      </w:r>
      <w:r>
        <w:rPr>
          <w:rStyle w:val="CharStyle43"/>
        </w:rPr>
        <w:t>is a social anthropologist, performance artist, curator, festival promoter and DJ. His work is based on Cultural Studies with a focus on Sex</w:t>
        <w:br/>
        <w:t xml:space="preserve">Cultures, Independent </w:t>
      </w:r>
      <w:r>
        <w:rPr>
          <w:rStyle w:val="CharStyle42"/>
        </w:rPr>
        <w:t xml:space="preserve">Cinema and </w:t>
      </w:r>
      <w:r>
        <w:rPr>
          <w:rStyle w:val="CharStyle44"/>
        </w:rPr>
        <w:t xml:space="preserve">SoeiplDgy </w:t>
      </w:r>
      <w:r>
        <w:rPr>
          <w:rStyle w:val="CharStyle43"/>
        </w:rPr>
        <w:t>of Emotions.</w:t>
      </w:r>
    </w:p>
    <w:p>
      <w:pPr>
        <w:pStyle w:val="Style27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520" w:right="0" w:firstLine="0"/>
        <w:sectPr>
          <w:pgSz w:w="12241" w:h="17658"/>
          <w:pgMar w:top="421" w:left="341" w:right="341" w:bottom="421" w:header="0" w:footer="3" w:gutter="0"/>
          <w:rtlGutter w:val="0"/>
          <w:cols w:space="720"/>
          <w:noEndnote/>
          <w:docGrid w:linePitch="360"/>
        </w:sectPr>
      </w:pPr>
      <w:r>
        <w:rPr>
          <w:rStyle w:val="CharStyle45"/>
        </w:rPr>
        <w:t xml:space="preserve">iPhone shots by Manuel </w:t>
      </w:r>
      <w:r>
        <w:rPr>
          <w:rStyle w:val="CharStyle45"/>
          <w:lang w:val="de-DE" w:eastAsia="de-DE" w:bidi="de-DE"/>
        </w:rPr>
        <w:t xml:space="preserve">Bürgerand </w:t>
      </w:r>
      <w:r>
        <w:rPr>
          <w:rStyle w:val="CharStyle45"/>
        </w:rPr>
        <w:t xml:space="preserve">Timm </w:t>
      </w:r>
      <w:r>
        <w:rPr>
          <w:rStyle w:val="CharStyle45"/>
          <w:lang w:val="de-DE" w:eastAsia="de-DE" w:bidi="de-DE"/>
        </w:rPr>
        <w:t>Haneke</w:t>
      </w:r>
    </w:p>
    <w:p>
      <w:pPr>
        <w:pStyle w:val="Style14"/>
        <w:widowControl w:val="0"/>
        <w:keepNext/>
        <w:keepLines/>
        <w:shd w:val="clear" w:color="auto" w:fill="auto"/>
        <w:bidi w:val="0"/>
        <w:jc w:val="left"/>
        <w:spacing w:before="0" w:after="122" w:line="235" w:lineRule="exact"/>
        <w:ind w:left="880" w:right="920" w:firstLine="0"/>
      </w:pPr>
      <w:r>
        <w:pict>
          <v:shape id="_x0000_s1039" type="#_x0000_t75" style="position:absolute;margin-left:5.e-002pt;margin-top:-750.45pt;width:577.9pt;height:841.2pt;z-index:-251658748;mso-wrap-distance-left:5.pt;mso-wrap-distance-right:5.pt;mso-position-horizontal-relative:margin;mso-position-vertical-relative:margin" wrapcoords="0 0">
            <v:imagedata r:id="rId19" r:href="rId20"/>
            <w10:wrap anchorx="margin" anchory="margin"/>
          </v:shape>
        </w:pict>
      </w:r>
      <w:bookmarkStart w:id="3" w:name="bookmark3"/>
      <w:r>
        <w:rPr>
          <w:rStyle w:val="CharStyle46"/>
        </w:rPr>
        <w:t>“Haben und Brauchen rejects to reduce the relevance of art to a merely economic question, but understands</w:t>
        <w:br/>
        <w:t>the production of art first of all as an activity intrinsic to society. ’’</w:t>
      </w:r>
      <w:bookmarkEnd w:id="3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880" w:right="620" w:firstLine="0"/>
        <w:sectPr>
          <w:pgSz w:w="12241" w:h="17658"/>
          <w:pgMar w:top="15416" w:left="341" w:right="341" w:bottom="1270" w:header="0" w:footer="3" w:gutter="0"/>
          <w:rtlGutter w:val="0"/>
          <w:cols w:space="720"/>
          <w:noEndnote/>
          <w:docGrid w:linePitch="360"/>
        </w:sectPr>
      </w:pPr>
      <w:r>
        <w:rPr>
          <w:rStyle w:val="CharStyle43"/>
          <w:lang w:val="de-DE" w:eastAsia="de-DE" w:bidi="de-DE"/>
          <w:color w:val="EBEBEB"/>
        </w:rPr>
        <w:t xml:space="preserve">Florian Wüst </w:t>
      </w:r>
      <w:r>
        <w:rPr>
          <w:rStyle w:val="CharStyle43"/>
          <w:color w:val="EBEBEB"/>
        </w:rPr>
        <w:t>is an artist and independent film curator living in Berlin. He co-initiated Haben and Brauchen in 2011, a platform for discussion and action, aiming to distinguish the forms of artistic</w:t>
        <w:br/>
        <w:t>production that have unfolded in Berlin during recent decades, and how these forms can be preserved and further developed.</w:t>
      </w:r>
    </w:p>
    <w:p>
      <w:pPr>
        <w:pStyle w:val="Style14"/>
        <w:widowControl w:val="0"/>
        <w:keepNext/>
        <w:keepLines/>
        <w:shd w:val="clear" w:color="auto" w:fill="auto"/>
        <w:bidi w:val="0"/>
        <w:jc w:val="left"/>
        <w:spacing w:before="0" w:after="122" w:line="230" w:lineRule="exact"/>
        <w:ind w:left="500" w:right="1600" w:firstLine="0"/>
      </w:pPr>
      <w:r>
        <w:pict>
          <v:shape id="_x0000_s1040" type="#_x0000_t75" style="position:absolute;margin-left:24.5pt;margin-top:-749.5pt;width:551.05pt;height:740.4pt;z-index:-125829373;mso-wrap-distance-left:24.5pt;mso-wrap-distance-right:5.pt;mso-position-horizontal-relative:margin" wrapcoords="0 0 21600 0 21600 21600 0 21600 0 0">
            <v:imagedata r:id="rId21" r:href="rId22"/>
            <w10:wrap type="topAndBottom" anchorx="margin"/>
          </v:shape>
        </w:pict>
      </w:r>
      <w:bookmarkStart w:id="4" w:name="bookmark4"/>
      <w:r>
        <w:rPr>
          <w:lang w:val="en-US" w:eastAsia="en-US" w:bidi="en-US"/>
          <w:w w:val="100"/>
          <w:spacing w:val="0"/>
          <w:color w:val="000000"/>
          <w:position w:val="0"/>
        </w:rPr>
        <w:t>“Technology-based art in Berlin Is carried out quite autonomously. The impression that the whole scene of</w:t>
        <w:br/>
        <w:t>technology-based art is rather disorganised in the city is prevalent.”</w:t>
      </w:r>
      <w:bookmarkEnd w:id="4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500" w:right="1180" w:firstLine="0"/>
        <w:sectPr>
          <w:pgSz w:w="12241" w:h="17658"/>
          <w:pgMar w:top="433" w:left="341" w:right="341" w:bottom="433" w:header="0" w:footer="3" w:gutter="0"/>
          <w:rtlGutter w:val="0"/>
          <w:cols w:space="720"/>
          <w:noEndnote/>
          <w:docGrid w:linePitch="360"/>
        </w:sectPr>
      </w:pPr>
      <w:r>
        <w:rPr>
          <w:rStyle w:val="CharStyle47"/>
        </w:rPr>
        <w:t xml:space="preserve">Panke e.V.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creative multi-purpose space. Its main aim is to promote experimental/fringe creativity in Berlin, as well as to offer an alternative meeting point for the up-and-coming creative</w:t>
        <w:br/>
        <w:t>scene of Wedding. Erika Siekstelyte from Vilnius, Lithuania is the CEO and founder.</w:t>
      </w:r>
    </w:p>
    <w:p>
      <w:pPr>
        <w:framePr w:h="1677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1" type="#_x0000_t75" style="width:573pt;height:839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1679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2" type="#_x0000_t75" style="width:575pt;height:840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1" w:h="17658"/>
          <w:pgMar w:top="398" w:left="372" w:right="372" w:bottom="3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3" type="#_x0000_t75" style="position:absolute;margin-left:5.e-002pt;margin-top:0;width:574.3pt;height:405.6pt;z-index:-251658747;mso-wrap-distance-left:5.pt;mso-wrap-distance-right:5.pt;mso-position-horizontal-relative:margin" wrapcoords="0 0">
            <v:imagedata r:id="rId27" r:href="rId2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pgSz w:w="12241" w:h="17658"/>
          <w:pgMar w:top="418" w:left="382" w:right="373" w:bottom="95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9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718" w:left="0" w:right="0" w:bottom="9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/>
        <w:keepLines/>
        <w:shd w:val="clear" w:color="auto" w:fill="auto"/>
        <w:bidi w:val="0"/>
        <w:jc w:val="left"/>
        <w:spacing w:before="0" w:after="122" w:line="235" w:lineRule="exact"/>
        <w:ind w:left="0" w:right="0" w:firstLine="0"/>
      </w:pPr>
      <w:bookmarkStart w:id="5" w:name="bookmark5"/>
      <w:r>
        <w:rPr>
          <w:lang w:val="en-US" w:eastAsia="en-US" w:bidi="en-US"/>
          <w:w w:val="100"/>
          <w:spacing w:val="0"/>
          <w:color w:val="000000"/>
          <w:position w:val="0"/>
        </w:rPr>
        <w:t>“We don’t focus on a single theme or genre, but we have strong fields of interest like art and science, technology,</w:t>
        <w:br/>
        <w:t>new media; from which we develop our own hybrid programme.”</w:t>
      </w:r>
      <w:bookmarkEnd w:id="5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type w:val="continuous"/>
          <w:pgSz w:w="12241" w:h="17658"/>
          <w:pgMar w:top="8718" w:left="1092" w:right="963" w:bottom="971" w:header="0" w:footer="3" w:gutter="0"/>
          <w:rtlGutter w:val="0"/>
          <w:cols w:space="720"/>
          <w:noEndnote/>
          <w:docGrid w:linePitch="360"/>
        </w:sectPr>
      </w:pPr>
      <w:r>
        <w:rPr>
          <w:rStyle w:val="CharStyle47"/>
        </w:rPr>
        <w:t xml:space="preserve">Art Laboratory Berlin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 founded in Autumn 2006 by an international team of art historians and artists. As a non-commercial art space, Art Laboratory Berlin was established as a platform for</w:t>
        <w:br/>
        <w:t xml:space="preserve">inter-disciplinary projects in an international context. </w:t>
      </w:r>
      <w:r>
        <w:rPr>
          <w:rStyle w:val="CharStyle47"/>
        </w:rPr>
        <w:t xml:space="preserve">Christian de Lutz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visual artist and curator, originally from New York. His artworks deal with social, political and cultural themes, with an</w:t>
        <w:br/>
        <w:t xml:space="preserve">emphasis on technology, migration and cultural borderlines. His curatorial work concentrates on the interface of art, science and technology in the 21st century. </w:t>
      </w:r>
      <w:r>
        <w:rPr>
          <w:rStyle w:val="CharStyle47"/>
        </w:rPr>
        <w:t xml:space="preserve">Regine Rapp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art historian</w:t>
        <w:br/>
        <w:t>and curator. She works as Assistant Professor at the Burg Giebichenstein Art Academy Halle, where she teaches Art History. Currently she is researching the spatial aesthetics of contemporary</w:t>
        <w:br/>
        <w:t>installation art. Christian de Lutz and Regine Rapp are co-directors and curators of Art Laboratory Berlin.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718" w:left="0" w:right="0" w:bottom="9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354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 participants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>Lab for Electronic Arts and</w:t>
        <w:br/>
        <w:t xml:space="preserve">Performance (LEAP)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non-profit</w:t>
        <w:br/>
        <w:t>interdisciplinary project for electronic,</w:t>
        <w:br/>
        <w:t>digital media arts and performance that</w:t>
        <w:br/>
        <w:t>aims to initiate the dialogue between art,</w:t>
        <w:br/>
        <w:t>science and technology. LEAP'S central</w:t>
        <w:br/>
        <w:t>concept is based on experimental re</w:t>
        <w:t>-</w:t>
        <w:br/>
        <w:t>search in digital technologies and media,</w:t>
        <w:br/>
        <w:t>which shape and change our present</w:t>
        <w:br/>
        <w:t>and future society and stimulate new</w:t>
        <w:br/>
        <w:t>discourses, discussions and questions.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 xml:space="preserve">ausland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independent cultural</w:t>
        <w:br/>
        <w:t>Initiative for contemporary music and</w:t>
        <w:br/>
        <w:t>arts in Berlin, ausland thrives in a corrup</w:t>
        <w:t>-</w:t>
        <w:br/>
        <w:t>tive climate of collateral coincidences,</w:t>
        <w:br/>
        <w:t>collective complications, and chaotic</w:t>
        <w:br w:type="column"/>
        <w:t>creativity. During the past 10 years,</w:t>
        <w:br/>
        <w:t>ausland mutated and mushroomed In</w:t>
        <w:br/>
        <w:t>several climatic changes of Berlin's cul</w:t>
        <w:t>-</w:t>
        <w:br/>
        <w:t>tural jungle and continuously offered a</w:t>
        <w:br/>
        <w:t>frame for artistic relationships and proto</w:t>
        <w:br/>
        <w:t>cooperations.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 xml:space="preserve">Liebig12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 Allegra Solitude's atelier.</w:t>
        <w:br/>
        <w:t>Inspire! I by chemist Justus von Liebig's</w:t>
        <w:br/>
        <w:t>empirical approach, the space trans</w:t>
        <w:t>-</w:t>
        <w:br/>
        <w:t>forms into a laboratory, hosting artists</w:t>
        <w:br/>
        <w:t>and researchers from different disci</w:t>
        <w:t>-</w:t>
        <w:br/>
        <w:t>plines, exercising a non-profit attitude.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Paolo Podrescu aka Podinski </w:t>
      </w:r>
      <w:r>
        <w:rPr>
          <w:rStyle w:val="CharStyle50"/>
          <w:b w:val="0"/>
          <w:bCs w:val="0"/>
        </w:rPr>
        <w:t>is a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community organism, writer, vj/dj/xj</w:t>
        <w:br/>
        <w:t>and co-founder of the XLterrestrials, an</w:t>
        <w:br/>
        <w:t>arts + praxis laboratory. Currently he</w:t>
        <w:br/>
        <w:t>produces and performs CiTiZEN KiNO</w:t>
        <w:br/>
        <w:t>events, a hybrid of cinema, theatre and</w:t>
        <w:br w:type="column"/>
        <w:t>digital culture to encourage new forms</w:t>
        <w:br/>
        <w:t>of Media Self-Defense In today's cli</w:t>
        <w:t>-</w:t>
        <w:br/>
        <w:t>mate of Big Data and the overwatched.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  <w:lang w:val="de-DE" w:eastAsia="de-DE" w:bidi="de-DE"/>
        </w:rPr>
        <w:t xml:space="preserve">SUPERMARKT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creative resource</w:t>
        <w:br/>
        <w:t xml:space="preserve">centre for the city of Berlin.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SUPER</w:t>
        <w:t>-</w:t>
        <w:br/>
        <w:t xml:space="preserve">MARKT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a programme of</w:t>
        <w:br/>
        <w:t>events on digital culture, alternative</w:t>
        <w:br/>
        <w:t>economies and social innovation, as</w:t>
        <w:br/>
        <w:t>well as providing co-working offices.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Ela Kagel is an independent cultural</w:t>
        <w:br/>
        <w:t>producer and curator.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2241" w:h="17658"/>
          <w:pgMar w:top="8718" w:left="1092" w:right="1808" w:bottom="971" w:header="0" w:footer="3" w:gutter="0"/>
          <w:rtlGutter w:val="0"/>
          <w:cols w:num="3" w:space="192"/>
          <w:noEndnote/>
          <w:docGrid w:linePitch="360"/>
        </w:sectPr>
      </w:pPr>
      <w:r>
        <w:rPr>
          <w:rStyle w:val="CharStyle49"/>
        </w:rPr>
        <w:t xml:space="preserve">Pit Schultz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author, artist, media</w:t>
        <w:br/>
        <w:t>activist, programmer and radio maker,</w:t>
        <w:br/>
        <w:t>who lives in Berlin. He is co-initiator,</w:t>
        <w:br/>
        <w:t>organiser and member of many projects</w:t>
        <w:br/>
        <w:t xml:space="preserve">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Botschaft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e.V, nettlme, Mlkro e.V.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Bootlab,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backyardradio,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Herbstradio,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Artwiki, Datschradio and reboot.fm.</w:t>
      </w:r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6" w:name="bookmark6"/>
      <w:r>
        <w:rPr>
          <w:lang w:val="en-US" w:eastAsia="en-US" w:bidi="en-US"/>
          <w:w w:val="100"/>
          <w:spacing w:val="0"/>
          <w:color w:val="000000"/>
          <w:position w:val="0"/>
        </w:rPr>
        <w:t>resource Chat 1:</w:t>
      </w:r>
      <w:bookmarkEnd w:id="6"/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378" w:line="300" w:lineRule="exact"/>
        <w:ind w:left="0" w:right="0" w:firstLine="0"/>
      </w:pPr>
      <w:bookmarkStart w:id="7" w:name="bookmark7"/>
      <w:r>
        <w:rPr>
          <w:lang w:val="en-US" w:eastAsia="en-US" w:bidi="en-US"/>
          <w:w w:val="100"/>
          <w:spacing w:val="0"/>
          <w:color w:val="000000"/>
          <w:position w:val="0"/>
        </w:rPr>
        <w:t>Being within, inside, and outside at once...</w:t>
      </w:r>
      <w:bookmarkEnd w:id="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365" w:lineRule="exact"/>
        <w:ind w:left="0" w:right="0" w:firstLine="0"/>
        <w:sectPr>
          <w:pgSz w:w="12241" w:h="17658"/>
          <w:pgMar w:top="815" w:left="1023" w:right="879" w:bottom="92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round of introduction of the cultural producers, crossing their motivations</w:t>
        <w:br/>
        <w:t>and thoughts by combining their transversal activities, programmes, and</w:t>
        <w:br/>
        <w:t>points of view in a collage-form.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15" w:left="0" w:right="0" w:bottom="8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CdeLutz: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Art Laboratory</w:t>
        <w:br/>
        <w:t>Berlin we don’t focus on a</w:t>
        <w:br/>
        <w:t>single theme or genre, but</w:t>
        <w:br/>
        <w:t>we have strong fields of</w:t>
        <w:br/>
        <w:t>interest like art and science,</w:t>
        <w:br/>
        <w:t>technology, new media; from</w:t>
        <w:br/>
        <w:t>which we develop our own</w:t>
        <w:br/>
        <w:t>hybrid programme.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core programme</w:t>
        <w:br/>
        <w:t>of ausland is very eclectic;</w:t>
        <w:br/>
        <w:t>we come from the scene that</w:t>
        <w:br/>
        <w:t>was usually named Echtzeit,</w:t>
        <w:br/>
        <w:t>experimental, minimalist,</w:t>
        <w:br/>
        <w:t>noise and improvised music.</w:t>
        <w:br/>
        <w:t>We combine performances,</w:t>
        <w:br/>
        <w:t>concerts, improvisations and</w:t>
        <w:br/>
        <w:t>lectures.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fact that we do</w:t>
        <w:br/>
        <w:t>not only make music makes</w:t>
        <w:br/>
        <w:t>us difficult to collocate into a</w:t>
        <w:br/>
        <w:t>specific scene, especially in</w:t>
        <w:br/>
        <w:t>terms of funding sustainability.</w:t>
        <w:br/>
      </w:r>
      <w:r>
        <w:rPr>
          <w:rStyle w:val="CharStyle49"/>
        </w:rPr>
        <w:t xml:space="preserve">CdeLutz: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new media, it’s</w:t>
        <w:br/>
        <w:t>a recognition problem. It</w:t>
        <w:br/>
        <w:t>could be good to connect,</w:t>
        <w:br/>
        <w:t>to make a thread through</w:t>
        <w:br/>
        <w:t>the scene, because it would</w:t>
        <w:br/>
        <w:t>give more attention. If you are</w:t>
        <w:br/>
        <w:t>disconnected, little islands,</w:t>
        <w:br/>
        <w:t>you get lost.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Pit 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reboot.fm started</w:t>
        <w:br/>
        <w:t>as a project whose aim was</w:t>
        <w:br/>
        <w:t>to combine as many people</w:t>
        <w:br/>
        <w:t>as possible, and the active</w:t>
        <w:br/>
        <w:t>people in and around the</w:t>
        <w:br/>
        <w:t>bootlab project. It was meant</w:t>
        <w:br/>
        <w:t>as a combination of old and</w:t>
        <w:br/>
        <w:t>new media, analogue and</w:t>
        <w:br/>
        <w:t>digital, the Internet and the</w:t>
        <w:br/>
        <w:t>local culture.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Diana_Reboot: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we</w:t>
        <w:br/>
        <w:t>had as a value was lots of</w:t>
        <w:br/>
        <w:t>connections with different</w:t>
        <w:br/>
        <w:t>social groups in Berlin, such</w:t>
        <w:br/>
        <w:t>as different club scenes, ex-</w:t>
        <w:br/>
        <w:t xml:space="preserve">Botschaft people,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Kanak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Attak,</w:t>
        <w:br/>
        <w:t>Indymedia etc.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Pit_Reboot: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Radio was a</w:t>
        <w:br/>
        <w:t>good way to bring in a certain</w:t>
        <w:br/>
        <w:t>Intensity of cultural production</w:t>
        <w:br/>
        <w:t>from different fields and to</w:t>
        <w:br/>
        <w:t>break certain paradigms of</w:t>
        <w:br/>
        <w:t>representation.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DrPodinski: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I’m constantly</w:t>
        <w:br/>
        <w:t>wrestling with this urge to</w:t>
        <w:br/>
        <w:t>escape the digital culture,</w:t>
        <w:br w:type="column"/>
        <w:t>net worlds, and make more</w:t>
        <w:br/>
        <w:t>tangible, embodied and</w:t>
        <w:br/>
        <w:t>confrontational things. There</w:t>
        <w:br/>
        <w:t>are tools there to de-colonise</w:t>
        <w:br/>
        <w:t>oneself, and possibly one’s</w:t>
        <w:br/>
        <w:t>community. And that’s what I’m</w:t>
        <w:br/>
        <w:t>trying to mix into Citizen Kino.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has a lot to do with hijacking</w:t>
        <w:br/>
        <w:t>points of view, often playing</w:t>
        <w:br/>
        <w:t>with an alien perspective.</w:t>
        <w:br/>
      </w: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Queerness has to</w:t>
        <w:br/>
        <w:t>do with the deconstruction of</w:t>
        <w:br/>
        <w:t>identity. To deconstruct identity</w:t>
        <w:br/>
        <w:t>you have to put yourself within,</w:t>
        <w:br/>
        <w:t>inside and outside - you have</w:t>
        <w:br/>
        <w:t>to be molecular. You have to</w:t>
        <w:br/>
        <w:t>be ready to abandon your</w:t>
        <w:br/>
        <w:t>position and at the same time</w:t>
        <w:br/>
        <w:t>lift it.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Gegen is much</w:t>
        <w:br/>
        <w:t>more than a party - it has</w:t>
        <w:br/>
        <w:t>the intrinsic desire of being a</w:t>
        <w:br/>
        <w:t>project of transformation. Its</w:t>
        <w:br/>
        <w:t>basic engine is not to resolve</w:t>
        <w:br/>
        <w:t>the contradiction, but to keep It</w:t>
        <w:br/>
        <w:t>open as a space of crisis and</w:t>
        <w:br/>
        <w:t>removal.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Allegra Solitude: </w:t>
      </w:r>
      <w:r>
        <w:rPr>
          <w:rStyle w:val="CharStyle50"/>
          <w:b w:val="0"/>
          <w:bCs w:val="0"/>
        </w:rPr>
        <w:t>The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approach of Liebigl 2 is</w:t>
        <w:br/>
        <w:t>to create a laboratory for</w:t>
        <w:br/>
        <w:t>experiments bridging between</w:t>
        <w:br/>
        <w:t>art and other disciplines</w:t>
        <w:br/>
        <w:t>/ sciences presenting an .</w:t>
        <w:br/>
        <w:t>organic (referring to chemistry)</w:t>
        <w:br/>
        <w:t>programme of events.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Panke: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Panke supports edgy</w:t>
        <w:br/>
        <w:t>creativity that happens away</w:t>
        <w:br/>
        <w:t>from mainstream culture,</w:t>
        <w:br/>
        <w:t>such as experimental audio,</w:t>
        <w:br/>
        <w:t>interactive installation, non</w:t>
        <w:t>-</w:t>
        <w:br/>
        <w:t>narrative film, performance art</w:t>
        <w:br/>
        <w:t>and everything else that we</w:t>
        <w:br/>
        <w:t>believe needs more exposure.</w:t>
        <w:br/>
        <w:t>Combining art, music and</w:t>
        <w:br/>
        <w:t>design - we create a common</w:t>
        <w:br/>
        <w:t>experience.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LEAP: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central idea of</w:t>
        <w:br/>
        <w:t>LEAP was the combination</w:t>
        <w:br/>
        <w:t>of art, technology and</w:t>
        <w:br/>
        <w:t>performance through the</w:t>
        <w:br/>
        <w:t>pairing of physical performers</w:t>
        <w:br/>
        <w:t>and media artists to work</w:t>
        <w:br/>
        <w:t>together and develop a</w:t>
        <w:br/>
        <w:t>project. A lot of the ideas we</w:t>
        <w:br/>
        <w:t>are working with are not limited</w:t>
        <w:br/>
        <w:t>to the idea of physical space.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br w:type="column"/>
      </w:r>
      <w:r>
        <w:rPr>
          <w:rStyle w:val="CharStyle49"/>
        </w:rPr>
        <w:t xml:space="preserve">LEAP: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is Interesting for</w:t>
        <w:br/>
        <w:t>us is the network of artists and</w:t>
        <w:br/>
        <w:t>what they are doing, the public</w:t>
        <w:br/>
        <w:t>that moves between all these</w:t>
        <w:br/>
        <w:t>spaces, the creative scene</w:t>
        <w:br/>
        <w:t>rather than a particular space.</w:t>
        <w:br/>
      </w:r>
      <w:r>
        <w:rPr>
          <w:rStyle w:val="CharStyle49"/>
        </w:rPr>
        <w:t xml:space="preserve">EKagel: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My work has always</w:t>
        <w:br/>
        <w:t>been located at the edge</w:t>
        <w:br/>
        <w:t>of art, technology but also</w:t>
        <w:br/>
        <w:t>economy. I see so much</w:t>
        <w:br/>
        <w:t>nonsense happening in this</w:t>
        <w:br/>
        <w:t>Intersection. Nonsense in</w:t>
        <w:br/>
        <w:t>terms of labels that start</w:t>
        <w:br/>
        <w:t>to spring up like “creative</w:t>
        <w:br/>
        <w:t>industries”.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EKagel: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 feel it would be so</w:t>
        <w:br/>
        <w:t>helpful if we started a real</w:t>
        <w:br/>
        <w:t>dialogue about money and</w:t>
        <w:br/>
        <w:t>values with everyone, not just</w:t>
        <w:br/>
        <w:t>with people from the industry</w:t>
        <w:br/>
        <w:t>sponsoring artists, which In</w:t>
        <w:br/>
        <w:t>my opinion is not an equal</w:t>
        <w:br/>
        <w:t>partnership.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Dr.Podinski: </w:t>
      </w:r>
      <w:r>
        <w:rPr>
          <w:rStyle w:val="CharStyle50"/>
          <w:b w:val="0"/>
          <w:bCs w:val="0"/>
        </w:rPr>
        <w:t>A lot of the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Citizen Kino shows have been</w:t>
        <w:br/>
        <w:t>to deconstruct the corporate +</w:t>
        <w:br/>
        <w:t>consumer-made Technotopla.</w:t>
        <w:br/>
        <w:t>I’m trying to find ways to turn</w:t>
        <w:br/>
        <w:t>the corner, make the approach</w:t>
        <w:br/>
        <w:t>more constructive, pushing</w:t>
        <w:br/>
        <w:t>alternatives, seeking territories</w:t>
        <w:br/>
        <w:t>that can be won!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Haben und Brauchen</w:t>
        <w:br/>
        <w:t>is recognised as a political</w:t>
        <w:br/>
        <w:t>voice of cultural producers</w:t>
        <w:br/>
        <w:t>in the field of contemporary</w:t>
        <w:br/>
        <w:t>art. We aim to establish</w:t>
        <w:br/>
        <w:t>a consciousness of what</w:t>
        <w:br/>
        <w:t>distinguishes the forms of</w:t>
        <w:br/>
        <w:t>artistic production that have</w:t>
        <w:br/>
        <w:t>unfolded in Berlin during</w:t>
        <w:br/>
        <w:t>recent decades and how these</w:t>
        <w:br/>
        <w:t>forms can be preserved and</w:t>
        <w:br/>
        <w:t>further developed.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Being independent</w:t>
        <w:br/>
        <w:t>is not being Inside or outside,</w:t>
        <w:br/>
        <w:t>because it is too dialectical</w:t>
        <w:br/>
        <w:t>for me. Being independent Is</w:t>
        <w:br/>
        <w:t>becoming myself in different</w:t>
        <w:br/>
        <w:t>frames at the same time. A</w:t>
        <w:br/>
        <w:t>queer event becomes political</w:t>
        <w:br/>
        <w:t>when a crisis is produced;</w:t>
        <w:br/>
        <w:t>when such an event codifies</w:t>
        <w:br/>
        <w:t>its own language, it just</w:t>
        <w:br/>
        <w:t>becomes marketing.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“ausland” we</w:t>
        <w:br w:type="column"/>
        <w:t>refer to the idea of leaving</w:t>
        <w:br/>
        <w:t>the well-known place, for</w:t>
        <w:br/>
        <w:t>the exploration of unknown</w:t>
        <w:br/>
        <w:t>horizons. When people go</w:t>
        <w:br/>
        <w:t>abroad there is always the idea</w:t>
        <w:br/>
        <w:t>of discovering something new,</w:t>
        <w:br/>
        <w:t>and this new encounter might</w:t>
        <w:br/>
        <w:t>be positive or not.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Pit_Reboot: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Diversity is</w:t>
        <w:br/>
        <w:t>nothing that happens by</w:t>
        <w:br/>
        <w:t>itself. In social organisations,</w:t>
        <w:br/>
        <w:t>there is always a tendency</w:t>
        <w:br/>
        <w:t>of homogeneity - our</w:t>
        <w:br/>
        <w:t>homogeneity is probably the</w:t>
        <w:br/>
        <w:t>one of keeping a certain type</w:t>
        <w:br/>
        <w:t>of cultural production alive.</w:t>
        <w:br/>
      </w:r>
      <w:r>
        <w:rPr>
          <w:rStyle w:val="CharStyle49"/>
        </w:rPr>
        <w:t xml:space="preserve">Allegra Solitude: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Every space</w:t>
        <w:br/>
        <w:t>might encounter restrictions</w:t>
        <w:br/>
        <w:t>relating to projects and to the</w:t>
        <w:br/>
        <w:t>urban context. We can offer</w:t>
        <w:br/>
        <w:t>each other the possibility to</w:t>
        <w:br/>
        <w:t>exchange spaces, concepts,</w:t>
        <w:br/>
        <w:t>capabilities in a very fluid and</w:t>
        <w:br/>
        <w:t>spontaneous way.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is well-known</w:t>
        <w:br/>
        <w:t>as the number one place</w:t>
        <w:br/>
        <w:t>for contemporary art pro</w:t>
        <w:t>-</w:t>
        <w:br/>
        <w:t>duction. But this Isn’t to be</w:t>
        <w:br/>
        <w:t>taken for granted.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EKagel: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 think In Berlin this</w:t>
        <w:br/>
        <w:t>idea of belonging to a scene</w:t>
        <w:br/>
        <w:t>has always been very strong,</w:t>
        <w:br/>
        <w:t>but the energy in a scene can</w:t>
        <w:br/>
        <w:t>evaporate very quickly.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Diana 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was</w:t>
        <w:br/>
        <w:t>always a city of many centres.</w:t>
        <w:br/>
        <w:t>But now it’s like each centre</w:t>
        <w:br/>
        <w:t>has so much going on. It's so</w:t>
        <w:br/>
        <w:t>niche-driven. The big question</w:t>
        <w:br/>
        <w:t>is how you identify the kind of</w:t>
        <w:br/>
        <w:t>affinities that would make a</w:t>
        <w:br/>
        <w:t>network effective.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2241" w:h="17658"/>
          <w:pgMar w:top="815" w:left="1023" w:right="1014" w:bottom="815" w:header="0" w:footer="3" w:gutter="0"/>
          <w:rtlGutter w:val="0"/>
          <w:cols w:num="4" w:space="182"/>
          <w:noEndnote/>
          <w:docGrid w:linePitch="360"/>
        </w:sectPr>
      </w:pPr>
      <w:r>
        <w:rPr>
          <w:rStyle w:val="CharStyle49"/>
        </w:rPr>
        <w:t xml:space="preserve">Pit_Reboot: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battle has</w:t>
        <w:br/>
        <w:t>been lost on a certain level,</w:t>
        <w:br/>
        <w:t>and on another it has been</w:t>
        <w:br/>
        <w:t>won. We have to see how</w:t>
        <w:br/>
        <w:t>the whole infrastructure is</w:t>
        <w:br/>
        <w:t>changing. I don’t see the</w:t>
        <w:br/>
        <w:t>radical changes coming</w:t>
        <w:br/>
        <w:t>through technologies. Now</w:t>
        <w:br/>
        <w:t>it’s about political issues,</w:t>
        <w:br/>
        <w:t>copyright, privacy...</w:t>
        <w:br/>
      </w:r>
      <w:r>
        <w:rPr>
          <w:rStyle w:val="CharStyle49"/>
        </w:rPr>
        <w:t xml:space="preserve">Diana_Reboot: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 is not about</w:t>
        <w:br/>
        <w:t>technology anymore. It is</w:t>
        <w:br/>
        <w:t>about what people do.</w:t>
      </w:r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8" w:name="bookmark8"/>
      <w:r>
        <w:rPr>
          <w:lang w:val="en-US" w:eastAsia="en-US" w:bidi="en-US"/>
          <w:w w:val="100"/>
          <w:spacing w:val="0"/>
          <w:color w:val="000000"/>
          <w:position w:val="0"/>
        </w:rPr>
        <w:t>resource Chat 2:</w:t>
      </w:r>
      <w:bookmarkEnd w:id="8"/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318" w:line="300" w:lineRule="exact"/>
        <w:ind w:left="0" w:right="0" w:firstLine="0"/>
      </w:pPr>
      <w:r>
        <w:pict>
          <v:shape id="_x0000_s1044" type="#_x0000_t202" style="position:absolute;margin-left:501.85pt;margin-top:-20.9pt;width:13.2pt;height:15.15pt;z-index:-125829372;mso-wrap-distance-left:134.15pt;mso-wrap-distance-right:5.pt;mso-wrap-distance-bottom:13.05pt;mso-position-horizontal-relative:margin" filled="f" stroked="f">
            <v:textbox style="mso-fit-shape-to-text:t" inset="0,0,0,0">
              <w:txbxContent>
                <w:p>
                  <w:pPr>
                    <w:pStyle w:val="Style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</w:rPr>
                    <w:t>+-</w:t>
                  </w:r>
                </w:p>
              </w:txbxContent>
            </v:textbox>
            <w10:wrap type="square" side="left" anchorx="margin"/>
          </v:shape>
        </w:pict>
      </w:r>
      <w:bookmarkStart w:id="9" w:name="bookmark9"/>
      <w:r>
        <w:rPr>
          <w:lang w:val="en-US" w:eastAsia="en-US" w:bidi="en-US"/>
          <w:w w:val="100"/>
          <w:spacing w:val="0"/>
          <w:color w:val="000000"/>
          <w:position w:val="0"/>
        </w:rPr>
        <w:t>Berlin: Before it is too late and we turn into a zoo</w:t>
      </w:r>
      <w:bookmarkEnd w:id="9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365" w:lineRule="exact"/>
        <w:ind w:left="0" w:right="0" w:firstLine="0"/>
        <w:sectPr>
          <w:pgSz w:w="12241" w:h="17658"/>
          <w:pgMar w:top="803" w:left="1140" w:right="891" w:bottom="91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montage of various perspectives on the city of Berlin by cultural</w:t>
        <w:br/>
        <w:t>producers, artists and activists that reflect on its cultural appeal,</w:t>
        <w:br/>
        <w:t>problems and long lasting sustainable plans.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22" w:left="0" w:right="0" w:bottom="8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CdeLutz: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Funding is the major</w:t>
        <w:br/>
        <w:t>problem in the cultural</w:t>
        <w:br/>
        <w:t>production scene of Berlin.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vast majority of the</w:t>
        <w:br/>
        <w:t>‘Hauptstadtkulturfonds’ is</w:t>
        <w:br/>
        <w:t>given to established pro</w:t>
        <w:t>-</w:t>
        <w:br/>
        <w:t>grammes, spaces, and a lot of</w:t>
        <w:br/>
        <w:t>it is suggested by some kind of</w:t>
        <w:br/>
        <w:t>patronage. A small amount</w:t>
        <w:br/>
        <w:t>goes to contemporary art; a</w:t>
        <w:br/>
        <w:t>third of the money is going to</w:t>
        <w:br/>
        <w:t>institutions like opera, estab</w:t>
        <w:t>-</w:t>
        <w:br/>
        <w:t>lished theatres. It’s supposed</w:t>
        <w:br/>
        <w:t>to be for innovation, but it is</w:t>
        <w:br/>
        <w:t>quite the opposite.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Berlin’s international</w:t>
        <w:br/>
        <w:t>reputation doesn’t drive on big</w:t>
        <w:br/>
        <w:t>museums. When most tourists</w:t>
        <w:br/>
        <w:t>say that they come to the city</w:t>
        <w:br/>
        <w:t>for culture, then this has a lot</w:t>
        <w:br/>
        <w:t>to do with the image of the city</w:t>
        <w:br/>
        <w:t>created by the independent</w:t>
        <w:br/>
        <w:t>scene, by small art institutions</w:t>
        <w:br/>
        <w:t>and project spaces. That's why</w:t>
        <w:br/>
        <w:t>there are claims for a fair</w:t>
        <w:br/>
        <w:t>backflow of money into the</w:t>
        <w:br/>
        <w:t>arts. Haben und Brauchen,</w:t>
        <w:br/>
        <w:t>however, rejects to reduce the</w:t>
        <w:br/>
        <w:t>relevance of art to a merely</w:t>
        <w:br/>
        <w:t>economic question, but</w:t>
        <w:br/>
        <w:t>understands the production of</w:t>
        <w:br/>
        <w:t>art first of all as an activity</w:t>
        <w:br/>
        <w:t>intrinsic to society. Against this</w:t>
        <w:br/>
        <w:t>background, we want to think</w:t>
        <w:br/>
        <w:t>and talk about public funding.</w:t>
        <w:br/>
      </w: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should avoid</w:t>
        <w:br/>
        <w:t>Berlin becoming a city like</w:t>
        <w:br/>
        <w:t>many others, preserving the</w:t>
        <w:br/>
        <w:t>possibility of living cheaply,</w:t>
        <w:br/>
        <w:t>and having spaces free for</w:t>
        <w:br/>
        <w:t>creating art and culture.</w:t>
        <w:br/>
        <w:t>Preserving the freedom of</w:t>
        <w:br/>
        <w:t>using places for artistic</w:t>
        <w:br/>
        <w:t>activities can still be the</w:t>
        <w:br/>
        <w:t>normality.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LEAP: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Berlin you can do</w:t>
        <w:br/>
        <w:t>whatever you want, you can</w:t>
        <w:br/>
        <w:t>find a space, you can produce</w:t>
        <w:br/>
        <w:t>art, you can show it, and you</w:t>
        <w:br/>
        <w:t>have the audience. But the</w:t>
        <w:br/>
        <w:t>moment where you try to move</w:t>
        <w:br/>
        <w:t>to a professional setup and</w:t>
        <w:br w:type="column"/>
        <w:t>really make a living of it, that’s</w:t>
        <w:br/>
        <w:t>really difficult.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promotes Itself</w:t>
        <w:br/>
        <w:t>as the city of the possible, but</w:t>
        <w:br/>
        <w:t>It is not. It’s the city of the</w:t>
        <w:br/>
        <w:t>being, and the city of the being</w:t>
        <w:br/>
        <w:t>as capital. You always have</w:t>
        <w:br/>
        <w:t>sprawls, new frontiers that are</w:t>
        <w:br/>
        <w:t>pushed by Berlin as a social</w:t>
        <w:br/>
        <w:t>network market, but which at</w:t>
        <w:br/>
        <w:t>the same time are challenging</w:t>
        <w:br/>
        <w:t>the structure of it. This</w:t>
        <w:br/>
        <w:t>actualises Itself in areas of</w:t>
        <w:br/>
        <w:t>urban sprawl, on a double</w:t>
        <w:br/>
        <w:t>level between experimentation</w:t>
        <w:br/>
        <w:t>and gentrification.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Allegra Solitude: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is an</w:t>
        <w:br/>
        <w:t>enormous cultural factory,</w:t>
        <w:br/>
        <w:t>based mainly on sub-cultural</w:t>
        <w:br/>
        <w:t>realities that often struggle</w:t>
        <w:br/>
        <w:t>economically; because of their</w:t>
        <w:br/>
        <w:t>independence from any</w:t>
        <w:br/>
        <w:t>institution / academy and as a</w:t>
        <w:br/>
        <w:t>cultural and political statement,</w:t>
        <w:br/>
        <w:t>their visibility and impact</w:t>
        <w:br/>
        <w:t>develops via social networks</w:t>
        <w:br/>
        <w:t>and peer groups / peer-to-peer</w:t>
        <w:br/>
        <w:t>relationships.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Panke: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Technology-based art</w:t>
        <w:br/>
        <w:t>in Berlin is carried out quite</w:t>
        <w:br/>
        <w:t>autonomously, independent</w:t>
        <w:br/>
        <w:t>from other agents. Therefore,</w:t>
        <w:br/>
        <w:t>the impression that the whole</w:t>
        <w:br/>
        <w:t>scene of technology-based art</w:t>
        <w:br/>
        <w:t>is rather disorganised in the</w:t>
        <w:br/>
        <w:t>city is prevalent.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Pit_Reboot: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There is a lot of</w:t>
        <w:br/>
        <w:t>incompetence in the cultural</w:t>
        <w:br/>
        <w:t>field in terms of online projects,</w:t>
        <w:br/>
        <w:t>and probably there is the need</w:t>
        <w:br/>
        <w:t>for consulting, for criticism.</w:t>
        <w:br/>
        <w:t>Flow is the money for market</w:t>
        <w:t>-</w:t>
        <w:br/>
        <w:t>ing being spent by the city</w:t>
        <w:br/>
        <w:t>government? What makes</w:t>
        <w:br/>
        <w:t>Berlin attractive is really</w:t>
        <w:br/>
        <w:t>presented with this budget,</w:t>
        <w:br/>
        <w:t>and how much is rather</w:t>
        <w:br/>
        <w:t>destroyed through it? More</w:t>
        <w:br/>
        <w:t>research would have to be</w:t>
        <w:br/>
        <w:t>done on this.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E„Kagel: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notion of price</w:t>
        <w:br/>
        <w:t>and value related to cultural</w:t>
        <w:br w:type="column"/>
        <w:t>work is still not clear. There is</w:t>
        <w:br/>
        <w:t>no alternative matrix to the</w:t>
        <w:br/>
        <w:t>business plan. There is no real</w:t>
        <w:br/>
        <w:t>honest debate between policy</w:t>
        <w:br/>
        <w:t>makers and creative people;</w:t>
        <w:br/>
        <w:t>maybe it’s just starting now</w:t>
        <w:br/>
        <w:t>in Berlin.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Pit_Reboot: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People are</w:t>
        <w:br/>
        <w:t>coming up with business ideas</w:t>
        <w:br/>
        <w:t>before they are having an idea</w:t>
        <w:br/>
        <w:t>at all. I think we are In a late</w:t>
        <w:br/>
        <w:t>phase of what made Berlin</w:t>
        <w:br/>
        <w:t>really attractive. Now it’s time</w:t>
        <w:br/>
        <w:t>to be sustainable and keep</w:t>
        <w:br/>
        <w:t>what is alive there. Before</w:t>
        <w:br/>
        <w:t>it’s too late, and we turn into</w:t>
        <w:br/>
        <w:t>a zoo.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transformation of</w:t>
        <w:br/>
        <w:t>the city, how certain neigh</w:t>
        <w:t>-</w:t>
        <w:br/>
        <w:t>bourhoods become more</w:t>
        <w:br/>
        <w:t>expensive and commercial</w:t>
        <w:t>-</w:t>
        <w:br/>
        <w:t>ised, homogenised you could</w:t>
        <w:br/>
        <w:t>say, is faster and more radical</w:t>
        <w:br/>
        <w:t>today than ten or fifteen years</w:t>
        <w:br/>
        <w:t>ago. Those who can’t afford it</w:t>
        <w:br/>
        <w:t>are kicked out. Or they leave</w:t>
        <w:br/>
        <w:t>deliberately for other places.</w:t>
        <w:br/>
        <w:t>People have to take action,</w:t>
        <w:br/>
        <w:t>if they understand the</w:t>
        <w:br/>
        <w:t>importance of artists living</w:t>
        <w:br/>
        <w:t>and working in Berlin.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have to pay</w:t>
        <w:br/>
        <w:t>attention to the real estate</w:t>
        <w:br/>
        <w:t>market development. It’s</w:t>
        <w:br/>
        <w:t>important to keep enough</w:t>
        <w:br/>
        <w:t>cheap space - if this is given;</w:t>
        <w:br/>
        <w:t>Berlin is big enough to make it</w:t>
        <w:br/>
        <w:t>possible for artists to move</w:t>
        <w:br/>
        <w:t>around - there are always</w:t>
        <w:br/>
        <w:t>some areas which remain</w:t>
        <w:br/>
        <w:t>cheap - but we shouldn’t allow</w:t>
        <w:br/>
        <w:t>the government to push us</w:t>
        <w:br/>
        <w:t>more and more to the outer</w:t>
        <w:br/>
        <w:t>areas.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Flow can we get a grip</w:t>
        <w:br/>
        <w:t>on the politicians who decide</w:t>
        <w:br/>
        <w:t>about cultural budgets and</w:t>
        <w:br/>
        <w:t>make them understand what is</w:t>
        <w:br/>
        <w:t>actually going on in Berlin,</w:t>
        <w:br/>
        <w:t>besides Staatsoper and music</w:t>
        <w:br/>
        <w:t>boards? Flow can we improve</w:t>
        <w:br/>
        <w:t>the structure of cultural funding?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br w:type="column"/>
      </w:r>
      <w:r>
        <w:rPr>
          <w:rStyle w:val="CharStyle49"/>
        </w:rPr>
        <w:t xml:space="preserve">Dr.Podinski: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 started getting</w:t>
        <w:br/>
        <w:t>into criticising “gamification",</w:t>
        <w:br/>
        <w:t>an industry strategy to suck</w:t>
        <w:br/>
        <w:t>you into its platforms. I came</w:t>
        <w:br/>
        <w:t>up with the term “gardenifica-</w:t>
        <w:br/>
        <w:t>tion”, inspired by a documen</w:t>
        <w:t>-</w:t>
        <w:br/>
        <w:t>tary on community gardens</w:t>
        <w:br/>
        <w:t>and seed exchange, and</w:t>
        <w:br/>
        <w:t>radical land-use resistance.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creativity can be utilised</w:t>
        <w:br/>
        <w:t>towards expanding public and</w:t>
        <w:br/>
        <w:t>collective resources, rather</w:t>
        <w:br/>
        <w:t>than succumbing to various</w:t>
        <w:br/>
        <w:t>corporate-capture agendas.</w:t>
        <w:br/>
      </w: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 approach different</w:t>
        <w:br/>
        <w:t>networks and try to be the</w:t>
        <w:br/>
        <w:t>intra-network myself, that is, a</w:t>
        <w:br/>
        <w:t>simulacrum that converges</w:t>
        <w:br/>
        <w:t>different networks in a political</w:t>
        <w:br/>
        <w:t>critical perspective.</w:t>
        <w:br/>
      </w:r>
      <w:r>
        <w:rPr>
          <w:rStyle w:val="CharStyle49"/>
        </w:rPr>
        <w:t xml:space="preserve">Dr.Podinski: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city is an</w:t>
        <w:br/>
        <w:t>ideal place to experiment with</w:t>
        <w:br/>
        <w:t>new arts and practice models,</w:t>
        <w:br/>
        <w:t>to develop a network, which</w:t>
        <w:br/>
        <w:t>cuts radical new paths to go</w:t>
        <w:br/>
        <w:t>against the grain of art as mere</w:t>
        <w:br/>
        <w:t>displays. Let’s be real, this will</w:t>
        <w:br/>
        <w:t>require some heavy provoca</w:t>
        <w:t>-</w:t>
        <w:br/>
        <w:t>tion, some serious coopera</w:t>
        <w:t>-</w:t>
        <w:br/>
        <w:t>tion, and dedicated communi</w:t>
        <w:t>-</w:t>
        <w:br/>
        <w:t>ty-driven counter-currents.</w:t>
        <w:br/>
      </w:r>
      <w:r>
        <w:rPr>
          <w:rStyle w:val="CharStyle49"/>
        </w:rPr>
        <w:t xml:space="preserve">EKagel: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have to establish</w:t>
        <w:br/>
        <w:t>a base for the community to</w:t>
        <w:br/>
        <w:t>really share how much they</w:t>
        <w:br/>
        <w:t>actually earn, and how much</w:t>
        <w:br/>
        <w:t>money they actually live from.</w:t>
        <w:br/>
        <w:t>People never talk about that. I</w:t>
        <w:br/>
        <w:t>don’t share the attitude that</w:t>
        <w:br/>
        <w:t>anything goes, anything Is</w:t>
        <w:br/>
        <w:t>possible.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have to be clear</w:t>
        <w:br/>
        <w:t>about what we really want.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2241" w:h="17658"/>
          <w:pgMar w:top="822" w:left="1140" w:right="891" w:bottom="822" w:header="0" w:footer="3" w:gutter="0"/>
          <w:rtlGutter w:val="0"/>
          <w:cols w:num="4" w:space="17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One crucial question is</w:t>
        <w:br/>
        <w:t>definitely how to deal with the</w:t>
        <w:br/>
        <w:t>politicians and functionaries in</w:t>
        <w:br/>
        <w:t>charge. At the same time we</w:t>
        <w:br/>
        <w:t>must do research and foster</w:t>
        <w:br/>
        <w:t>discussions that don’t serve</w:t>
        <w:br/>
        <w:t>only as networking platforms,</w:t>
        <w:br/>
        <w:t>but produce discourse and</w:t>
        <w:br/>
        <w:t>knowledge.</w:t>
      </w:r>
    </w:p>
    <w:p>
      <w:pPr>
        <w:pStyle w:val="Style51"/>
        <w:widowControl w:val="0"/>
        <w:keepNext/>
        <w:keepLines/>
        <w:shd w:val="clear" w:color="auto" w:fill="auto"/>
        <w:bidi w:val="0"/>
        <w:jc w:val="both"/>
        <w:spacing w:before="0" w:after="0" w:line="300" w:lineRule="exact"/>
        <w:ind w:left="0" w:right="0" w:firstLine="0"/>
      </w:pPr>
      <w:bookmarkStart w:id="10" w:name="bookmark10"/>
      <w:r>
        <w:rPr>
          <w:lang w:val="en-US" w:eastAsia="en-US" w:bidi="en-US"/>
          <w:w w:val="100"/>
          <w:spacing w:val="0"/>
          <w:color w:val="000000"/>
          <w:position w:val="0"/>
        </w:rPr>
        <w:t>resource Chat 3:</w:t>
      </w:r>
      <w:bookmarkEnd w:id="10"/>
    </w:p>
    <w:p>
      <w:pPr>
        <w:pStyle w:val="Style51"/>
        <w:widowControl w:val="0"/>
        <w:keepNext/>
        <w:keepLines/>
        <w:shd w:val="clear" w:color="auto" w:fill="auto"/>
        <w:bidi w:val="0"/>
        <w:jc w:val="both"/>
        <w:spacing w:before="0" w:after="326" w:line="300" w:lineRule="exact"/>
        <w:ind w:left="0" w:right="0" w:firstLine="0"/>
      </w:pPr>
      <w:r>
        <w:pict>
          <v:shape id="_x0000_s1045" type="#_x0000_t202" style="position:absolute;margin-left:386.9pt;margin-top:-3.1pt;width:147.35pt;height:75.65pt;z-index:-125829371;mso-wrap-distance-left:5.pt;mso-wrap-distance-top:10.8pt;mso-wrap-distance-right:5.pt;mso-wrap-distance-bottom:8.95pt;mso-position-horizontal-relative:margin" filled="f" stroked="f">
            <v:textbox style="mso-fit-shape-to-text:t" inset="0,0,0,0">
              <w:txbxContent>
                <w:p>
                  <w:pPr>
                    <w:pStyle w:val="Style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408" w:line="170" w:lineRule="exact"/>
                    <w:ind w:left="0" w:right="0" w:firstLine="0"/>
                  </w:pPr>
                  <w:r>
                    <w:rPr>
                      <w:rStyle w:val="CharStyle37"/>
                    </w:rPr>
                    <w:t>+-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53"/>
                    </w:rPr>
                    <w:t>festival like</w:t>
                    <w:br/>
                    <w:t>critical reflection</w:t>
                  </w:r>
                </w:p>
              </w:txbxContent>
            </v:textbox>
            <w10:wrap type="square" side="left" anchorx="margin"/>
          </v:shape>
        </w:pict>
      </w:r>
      <w:bookmarkStart w:id="11" w:name="bookmark11"/>
      <w:r>
        <w:rPr>
          <w:lang w:val="en-US" w:eastAsia="en-US" w:bidi="en-US"/>
          <w:w w:val="100"/>
          <w:spacing w:val="0"/>
          <w:color w:val="000000"/>
          <w:position w:val="0"/>
        </w:rPr>
        <w:t>Networking transmedial culture</w:t>
      </w:r>
      <w:bookmarkEnd w:id="1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360" w:lineRule="exact"/>
        <w:ind w:left="0" w:right="0" w:firstLine="0"/>
        <w:sectPr>
          <w:pgSz w:w="12241" w:h="17658"/>
          <w:pgMar w:top="800" w:left="979" w:right="1051" w:bottom="93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combination of thoughts on what could be done by a</w:t>
        <w:br/>
        <w:t>transmediale, via the resource network, to strengthen a</w:t>
        <w:br/>
        <w:t>on media culture and cultural production in Berlin.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00" w:left="0" w:right="0" w:bottom="8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GrHotz: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the creation of a</w:t>
        <w:br/>
        <w:t>network, it is important to</w:t>
        <w:br/>
        <w:t>reflect on why we do that.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focus should be narrowed</w:t>
        <w:br/>
        <w:t>down, resources shared, and</w:t>
        <w:br/>
        <w:t>we should collaborate on</w:t>
        <w:br/>
        <w:t>specific projects, clear</w:t>
        <w:br/>
        <w:t>motivations, and also find a</w:t>
        <w:br/>
        <w:t>common direction. Make a</w:t>
        <w:br/>
        <w:t>'lobby' for reaching political</w:t>
        <w:br/>
        <w:t>objectives, to make our needs</w:t>
        <w:br/>
        <w:t>more concrete and respected.</w:t>
        <w:br/>
        <w:t>Create an Internet-based</w:t>
        <w:br/>
        <w:t>platform, professional, high-</w:t>
        <w:br/>
        <w:t>profile and open to newcom</w:t>
        <w:t>-</w:t>
        <w:br/>
        <w:t>ers. Cultural initiatives could</w:t>
        <w:br/>
        <w:t>present themselves, linked to a</w:t>
        <w:br/>
        <w:t>city magazine representing the</w:t>
        <w:br/>
        <w:t>cultural activities of the free</w:t>
        <w:br/>
        <w:t>scene in Berlin.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D/P_reboot.fm: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question</w:t>
        <w:br/>
        <w:t>is what to network for? What</w:t>
        <w:br/>
        <w:t>brings you together? It was</w:t>
        <w:br/>
        <w:t>easy in the nineties, because</w:t>
        <w:br/>
        <w:t>we all had something to fight</w:t>
        <w:br/>
        <w:t>for. The fight has changed</w:t>
        <w:br/>
        <w:t>now. It could be more centred</w:t>
        <w:br/>
        <w:t>on cultural production in a</w:t>
        <w:br/>
        <w:t>general sense, more about</w:t>
        <w:br/>
        <w:t>Issues in common: sustainabil</w:t>
        <w:t>-</w:t>
        <w:br/>
        <w:t>ity, funding, models on how to</w:t>
        <w:br/>
        <w:t>work together on a more</w:t>
        <w:br/>
        <w:t>productive way. What was</w:t>
        <w:br/>
        <w:t>interesting about the last</w:t>
        <w:br/>
        <w:t>resource meetings is that you</w:t>
        <w:br/>
        <w:t>had the geeks, and the queer</w:t>
        <w:br/>
        <w:t>scene. I think you can mix</w:t>
        <w:br/>
        <w:t>things up more, force them.</w:t>
        <w:br/>
        <w:t>Find out what they have in</w:t>
        <w:br/>
        <w:t>common. Issues get played</w:t>
        <w:br/>
        <w:t>out in ideological ways and</w:t>
        <w:br/>
        <w:t>from different perspectives.</w:t>
        <w:br/>
      </w:r>
      <w:r>
        <w:rPr>
          <w:rStyle w:val="CharStyle49"/>
        </w:rPr>
        <w:t xml:space="preserve">CdeLutz: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need a central</w:t>
        <w:br/>
        <w:t>node, and it could be some</w:t>
        <w:t>-</w:t>
        <w:br/>
        <w:t>thing that a community builds,</w:t>
        <w:br w:type="column"/>
        <w:t>and then someone else can</w:t>
        <w:br/>
        <w:t>take over. I would say the main</w:t>
        <w:br/>
        <w:t>thing that transmediale could</w:t>
        <w:br/>
        <w:t>do in the next year or two is to</w:t>
        <w:br/>
        <w:t>provide a central connecting</w:t>
        <w:br/>
        <w:t>point to all these different</w:t>
        <w:br/>
        <w:t>scenes. Building an online</w:t>
        <w:br/>
        <w:t>platform, a list of places,</w:t>
        <w:br/>
        <w:t>and information about them,</w:t>
        <w:br/>
        <w:t>upcoming events, is a</w:t>
        <w:br/>
        <w:t>wonderful resource.</w:t>
        <w:br/>
      </w:r>
      <w:r>
        <w:rPr>
          <w:rStyle w:val="CharStyle49"/>
        </w:rPr>
        <w:t xml:space="preserve">DrPodinski: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It’s really a crucial</w:t>
        <w:br/>
        <w:t>time for festivals to think more</w:t>
        <w:br/>
        <w:t>about how to facilitate local</w:t>
        <w:br/>
        <w:t>gardenification processes,</w:t>
        <w:br/>
        <w:t>seeding autonomy, bringing</w:t>
        <w:br/>
        <w:t>together artists who are living</w:t>
        <w:br/>
        <w:t>here, coming to the meetings,</w:t>
        <w:br/>
        <w:t>and wanting to participate in</w:t>
        <w:br/>
        <w:t>upgrading the local resources.</w:t>
        <w:br/>
        <w:t>The strength lies in the fact</w:t>
        <w:br/>
        <w:t>that they aren’t just building</w:t>
        <w:br/>
        <w:t>one-off festival experiments,</w:t>
        <w:br/>
        <w:t>but ongoing, long-term</w:t>
        <w:br/>
        <w:t>community evolutions.</w:t>
        <w:br/>
      </w:r>
      <w:r>
        <w:rPr>
          <w:rStyle w:val="CharStyle49"/>
        </w:rPr>
        <w:t xml:space="preserve">Warbear: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festival has to</w:t>
        <w:br/>
        <w:t>produce a space for people to</w:t>
        <w:br/>
        <w:t>come out, to produce a</w:t>
        <w:br/>
        <w:t>multiplicity. A critical network is</w:t>
        <w:br/>
        <w:t>an intra-network. It means</w:t>
        <w:br/>
        <w:t>producing different networks at</w:t>
        <w:br/>
        <w:t>the same time and thinking</w:t>
        <w:br/>
        <w:t>about how they can connect.</w:t>
        <w:br/>
        <w:t>This is a concept of resources</w:t>
        <w:br/>
        <w:t>for me, because it is taking a</w:t>
        <w:br/>
        <w:t>source and It is socialising in</w:t>
        <w:br/>
        <w:t>multiple critical perspectives.</w:t>
        <w:br/>
        <w:t>To produce a resource, you</w:t>
        <w:br/>
        <w:t>have to produce a dialogue.</w:t>
        <w:br/>
      </w:r>
      <w:r>
        <w:rPr>
          <w:rStyle w:val="CharStyle49"/>
        </w:rPr>
        <w:t xml:space="preserve">FWuest: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 is a</w:t>
        <w:br/>
        <w:t>worldwide renowned festival.</w:t>
        <w:br/>
        <w:t>That’s a position of power, to</w:t>
        <w:br/>
        <w:t>say It bluntly. You could make</w:t>
        <w:br/>
        <w:t>use of it and take a political</w:t>
        <w:br/>
        <w:t>standpoint in the city. Why is</w:t>
        <w:br w:type="column"/>
        <w:t>transmediale not represented</w:t>
        <w:br/>
        <w:t xml:space="preserve">in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Rat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(Berlin</w:t>
        <w:br/>
        <w:t>Council for the Arts), for</w:t>
        <w:br/>
        <w:t>instance? Not least in order to</w:t>
        <w:br/>
        <w:t>give media culture a voice</w:t>
        <w:br/>
        <w:t>within this round of established</w:t>
        <w:br/>
        <w:t>Institutions.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LEAP: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city needs a place</w:t>
        <w:br/>
        <w:t>to be open the whole year,</w:t>
        <w:br/>
        <w:t>something like a framework to</w:t>
        <w:br/>
        <w:t>have discussions and</w:t>
        <w:br/>
        <w:t>workshops. It would give the</w:t>
        <w:br/>
        <w:t>opportunity to artists to</w:t>
        <w:br/>
        <w:t>develop projects through</w:t>
        <w:br/>
        <w:t>galleries/project spaces, under</w:t>
        <w:br/>
        <w:t>the influence of the festival.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they would be given the</w:t>
        <w:br/>
        <w:t>opportunity to show these</w:t>
        <w:br/>
        <w:t>projects in the festival itself or</w:t>
        <w:br/>
        <w:t>at least apply. That would also</w:t>
        <w:br/>
        <w:t>help the spaces, if some</w:t>
        <w:br/>
        <w:t>support from the festival goes</w:t>
        <w:br/>
        <w:t>to these exhibitions. The</w:t>
        <w:br/>
        <w:t>strength of having a festival of</w:t>
        <w:br/>
        <w:t>international quality is about</w:t>
        <w:br/>
        <w:t>having the exchange between</w:t>
        <w:br/>
        <w:t>you and the spaces in Berlin,</w:t>
        <w:br/>
        <w:t>functioning as a “seed</w:t>
        <w:br/>
        <w:t>programme”.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Allegra Solitude: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Being</w:t>
        <w:br/>
        <w:t>present and aware of this</w:t>
        <w:br/>
        <w:t>plurality that works on a daily</w:t>
        <w:br/>
        <w:t>basis, researching and staying</w:t>
        <w:br/>
        <w:t>updated and in contact with</w:t>
        <w:br/>
        <w:t>the various initiatives, eventu</w:t>
        <w:t>-</w:t>
        <w:br/>
        <w:t>ally publishing links and events</w:t>
        <w:br/>
        <w:t>that seem representative of</w:t>
        <w:br/>
        <w:t>such a cultural debate. This is</w:t>
        <w:br/>
        <w:t>already happening and can be</w:t>
        <w:br/>
        <w:t>developed further during the</w:t>
        <w:br/>
        <w:t>festival and throughout the</w:t>
        <w:br/>
        <w:t>year as well, keeping a very</w:t>
        <w:br/>
        <w:t>lively and dynamic dialogue;</w:t>
        <w:br/>
        <w:t>the possibility to propose ideas</w:t>
        <w:br/>
        <w:t>and further exchanges is</w:t>
        <w:br w:type="column"/>
        <w:t>already happening thanks to</w:t>
        <w:br/>
        <w:t>the resource.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49"/>
        </w:rPr>
        <w:t xml:space="preserve">Panke: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most important</w:t>
        <w:br/>
        <w:t>aspect of the network is to join</w:t>
        <w:br/>
        <w:t>different spaces and individu</w:t>
        <w:t>-</w:t>
        <w:br/>
        <w:t>als and giving them a common</w:t>
        <w:br/>
        <w:t>voice. By being the voice of</w:t>
        <w:br/>
        <w:t>the technology-based art</w:t>
        <w:br/>
        <w:t>scene in Berlin, the network</w:t>
        <w:br/>
        <w:t>could be a prominent actor in</w:t>
        <w:br/>
        <w:t>shaping Berlin’s artistic scene,</w:t>
        <w:br/>
        <w:t>resource can act as a means</w:t>
        <w:br/>
        <w:t>of unifying the “islands” of</w:t>
        <w:br/>
        <w:t>technology-based art venues</w:t>
        <w:br/>
        <w:t>and artists In the city. The</w:t>
        <w:br/>
        <w:t>network could help its</w:t>
        <w:br/>
        <w:t>members with promotion,</w:t>
        <w:br/>
        <w:t>with sharing experience</w:t>
        <w:br/>
        <w:t>amongst members, establish</w:t>
        <w:t>-</w:t>
        <w:br/>
        <w:t>ing contacts that would be</w:t>
        <w:br/>
        <w:t>useful for the members of the</w:t>
        <w:br/>
        <w:t>network.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2241" w:h="17658"/>
          <w:pgMar w:top="800" w:left="979" w:right="1051" w:bottom="800" w:header="0" w:footer="3" w:gutter="0"/>
          <w:rtlGutter w:val="0"/>
          <w:cols w:num="4" w:space="184"/>
          <w:noEndnote/>
          <w:docGrid w:linePitch="360"/>
        </w:sectPr>
      </w:pPr>
      <w:r>
        <w:rPr>
          <w:rStyle w:val="CharStyle49"/>
        </w:rPr>
        <w:t xml:space="preserve">EKagel: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Opening up a space</w:t>
        <w:br/>
        <w:t>for good questions is really</w:t>
        <w:br/>
        <w:t>something I would appreciate,</w:t>
        <w:br/>
        <w:t>because I think we have so</w:t>
        <w:br/>
        <w:t>many people with ideas, but a</w:t>
        <w:br/>
        <w:t>space where people dare to</w:t>
        <w:br/>
        <w:t>ask questions is often missing.</w:t>
        <w:br/>
        <w:t>Another thing of value is what</w:t>
        <w:br/>
        <w:t>you actually do with the</w:t>
        <w:br/>
        <w:t>documentation, sharing the</w:t>
        <w:br/>
        <w:t>outcome of your findings and</w:t>
        <w:br/>
        <w:t>dialogues with the community.</w:t>
        <w:br/>
        <w:t>Maybe we can find a way of</w:t>
        <w:br/>
        <w:t>mapping what people consider</w:t>
        <w:br/>
        <w:t>as resource in a city like Berlin,</w:t>
        <w:br/>
        <w:t>who has those resources and</w:t>
        <w:br/>
        <w:t>who lacks them. Developing</w:t>
        <w:br/>
        <w:t>intelligent questions that have</w:t>
        <w:br/>
        <w:t>the power to open up spaces</w:t>
        <w:br/>
        <w:t>is one of the highest art forms.</w:t>
      </w:r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12" w:name="bookmark12"/>
      <w:r>
        <w:rPr>
          <w:lang w:val="en-US" w:eastAsia="en-US" w:bidi="en-US"/>
          <w:w w:val="100"/>
          <w:spacing w:val="0"/>
          <w:color w:val="000000"/>
          <w:position w:val="0"/>
        </w:rPr>
        <w:t>resource Chats:</w:t>
      </w:r>
      <w:bookmarkEnd w:id="12"/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390" w:line="300" w:lineRule="exact"/>
        <w:ind w:left="0" w:right="0" w:firstLine="0"/>
      </w:pPr>
      <w:bookmarkStart w:id="13" w:name="bookmark13"/>
      <w:r>
        <w:rPr>
          <w:lang w:val="en-US" w:eastAsia="en-US" w:bidi="en-US"/>
          <w:w w:val="100"/>
          <w:spacing w:val="0"/>
          <w:color w:val="000000"/>
          <w:position w:val="0"/>
        </w:rPr>
        <w:t>Networking Berlin’s transmedial culture</w:t>
      </w:r>
      <w:bookmarkEnd w:id="1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25" w:line="2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Tatiana Bazzichelli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  <w:sectPr>
          <w:pgSz w:w="12241" w:h="17658"/>
          <w:pgMar w:top="800" w:left="1159" w:right="1750" w:bottom="92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 of the resource programme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00" w:left="0" w:right="0" w:bottom="8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moved to Berlin in the summer of</w:t>
        <w:br/>
        <w:t>2003, after having visited it for the</w:t>
        <w:br/>
        <w:t>first time in 1998, leaving behind</w:t>
        <w:br/>
        <w:t>the city of Rome, where I was born.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experienced what many people</w:t>
        <w:br/>
        <w:t>had before and after me: entering</w:t>
        <w:br/>
        <w:t>into a kind of modern Eutropia.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“Invisible Cities” (1972)[1 ],</w:t>
        <w:br/>
        <w:t>Italo Calvino defines his fictional</w:t>
        <w:br/>
        <w:t>Eutropia as the “trading city”: a</w:t>
        <w:br/>
        <w:t>city “scattered over a vast, rolling</w:t>
        <w:br/>
        <w:t>plateau", a multiple city that is “not</w:t>
        <w:br/>
        <w:t>one city but many, of equal size</w:t>
        <w:br/>
        <w:t>and not unlike one another” and</w:t>
        <w:br/>
        <w:t>where “only one is inhabited at a</w:t>
        <w:br/>
        <w:t>time, the others are empty; and this</w:t>
        <w:br/>
        <w:t>process is carried out In rotation”.</w:t>
        <w:br/>
        <w:t>He writes that when people feel the</w:t>
        <w:br/>
        <w:t>heaviness of inhabiting one of the</w:t>
        <w:br/>
        <w:t>cities of Eutropia, when for example</w:t>
        <w:br/>
        <w:t>they cannot stand their jobs, debts,</w:t>
        <w:br/>
        <w:t>families, houses, or lives anymore,</w:t>
        <w:br/>
        <w:t>“the whole citizenry decides to</w:t>
        <w:br/>
        <w:t>move to the next city, which is there</w:t>
        <w:br/>
        <w:t>waiting for them, empty and good</w:t>
        <w:br/>
        <w:t>as new”. So the people carry their</w:t>
        <w:br/>
        <w:t>life, experiencing one move after</w:t>
        <w:br/>
        <w:t>another, renewing it cyclically, and</w:t>
        <w:br/>
        <w:t>starting over and over again. “Thus</w:t>
        <w:br/>
        <w:t>the city repeats its life, identical,</w:t>
        <w:br/>
        <w:t>shifting up and down on its empty</w:t>
        <w:br/>
        <w:t>chessboard” and all the inhabit</w:t>
        <w:t>-</w:t>
        <w:br/>
        <w:t>ants “repeat the same scenes,</w:t>
        <w:br/>
        <w:t>with the actors changed”. Berlin/</w:t>
        <w:br/>
        <w:t>Eutropia is the city that changes</w:t>
        <w:br/>
        <w:t>constantly, and constantly remains</w:t>
        <w:br/>
        <w:t>the same. For many, it is the city of</w:t>
        <w:br/>
        <w:t>fluxes, of the precariousness and</w:t>
        <w:br/>
        <w:t>the temporary. But it is also the city</w:t>
        <w:br/>
        <w:t>where the precariousness and the</w:t>
        <w:br/>
        <w:t>temporary are the normativity, they</w:t>
        <w:br/>
        <w:t>repeat themselves over and over,</w:t>
        <w:br/>
        <w:t>taking different forms in the illusion</w:t>
        <w:br/>
        <w:t>of progressive movement, from</w:t>
        <w:br/>
        <w:t>decade to decade. The difficulty Is</w:t>
        <w:br/>
        <w:t>how to break the spell.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 Networking Berlin’s</w:t>
        <w:br/>
        <w:t>transmedial culture started in</w:t>
        <w:br/>
        <w:t>spring 2012 as part of my Postdoc</w:t>
        <w:br/>
        <w:t>research project on networking</w:t>
        <w:br/>
        <w:t>communities, developed as a joint</w:t>
        <w:br/>
        <w:t>collaboration between the Centre</w:t>
        <w:br/>
        <w:t>for Digital Culture / Leuphana Uni</w:t>
        <w:t>-</w:t>
        <w:br/>
        <w:t xml:space="preserve">versity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Lüneburg,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transme-</w:t>
        <w:br/>
        <w:t>dlale festival. I started working 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2011, running the</w:t>
        <w:br/>
        <w:t>resource transmedial culture berlin,</w:t>
        <w:br/>
        <w:t>a new initiative of transmedlale that</w:t>
        <w:br/>
        <w:t>happens throughout the year in the</w:t>
        <w:br/>
        <w:t>city of Berlin, developing ongoing</w:t>
        <w:br w:type="column"/>
        <w:t>activities with decisive touchdowns at</w:t>
        <w:br/>
        <w:t xml:space="preserve">each festival (see: </w:t>
      </w:r>
      <w:r>
        <w:fldChar w:fldCharType="begin"/>
      </w:r>
      <w:r>
        <w:rPr>
          <w:color w:val="000000"/>
        </w:rPr>
        <w:instrText> HYPERLINK "http://www.transmediale"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de/resource). After transmedlale 2012</w:t>
        <w:br/>
        <w:t>in/compatible, I felt the need to start</w:t>
        <w:br/>
        <w:t>investigating the perception of various</w:t>
        <w:br/>
        <w:t>cultural producers, artists and curators,</w:t>
        <w:br/>
        <w:t>on the newborn resource project, and</w:t>
        <w:br/>
        <w:t>the festival in general. Alongside, I was</w:t>
        <w:br/>
        <w:t>interested in knowing considerations</w:t>
        <w:br/>
        <w:t>and thoughts of active people within the</w:t>
        <w:br/>
        <w:t>scene of cultural producers of Berlin,</w:t>
        <w:br/>
        <w:t>and the implications of their activity In</w:t>
        <w:br/>
        <w:t>terms of culture politics and networking</w:t>
        <w:br/>
        <w:t>models. I therefore conducted ten inter</w:t>
        <w:t>-</w:t>
        <w:br/>
        <w:t>views, applying what could be defined</w:t>
        <w:br/>
        <w:t>as a “montage method", bringing art</w:t>
        <w:t>-</w:t>
        <w:br/>
        <w:t>ists, cultural producers and activists into</w:t>
        <w:br/>
        <w:t>a dialogue crossing different practices</w:t>
        <w:br/>
        <w:t>and languages: from radio stations to</w:t>
        <w:br/>
        <w:t>exhibition spaces, from music venues</w:t>
        <w:br/>
        <w:t>to queer parties, from independent</w:t>
        <w:br/>
        <w:t>cinema projects to open source cultural</w:t>
        <w:br/>
        <w:t xml:space="preserve">spaces. Thus, I worked 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 meta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level</w:t>
        <w:br/>
        <w:t>on what could be defined as “transme</w:t>
        <w:t>-</w:t>
        <w:br/>
        <w:t>dial culture”, blending together various</w:t>
        <w:br/>
        <w:t>media and disciplines - applying a sort</w:t>
        <w:br/>
        <w:t>of intermedia conceptual practice, as</w:t>
        <w:br/>
        <w:t>previously done by artists and cultural</w:t>
        <w:br/>
        <w:t>producers from the Fluxus tradition.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Working by converging interdiscipli</w:t>
        <w:t>-</w:t>
        <w:br/>
        <w:t>nary fluxes - artistic, mediatic, political,</w:t>
        <w:br/>
        <w:t>economical, bodily -1 found out that the</w:t>
        <w:br/>
        <w:t>hybrid character of this first research</w:t>
        <w:br/>
        <w:t>phase (which obviously does not try</w:t>
        <w:br/>
        <w:t>to be representative of the whole city),</w:t>
        <w:br/>
        <w:t>is not only the core of my methodol</w:t>
        <w:t>-</w:t>
        <w:br/>
        <w:t>ogy, but also of the activity of many of</w:t>
        <w:br/>
        <w:t>the people interviewed. In the first of</w:t>
        <w:br/>
        <w:t>the chat rooms, created by combin</w:t>
        <w:t>-</w:t>
        <w:br/>
        <w:t>ing some extracts of the ten interviews</w:t>
        <w:br/>
        <w:t>in a collage-form, it is evident that the</w:t>
        <w:br/>
        <w:t>various spaces and projects have</w:t>
        <w:br/>
        <w:t>something in common even if they carry</w:t>
        <w:br/>
        <w:t>on different activities: their agenda</w:t>
        <w:br/>
        <w:t>is hybrid. They do not use only one</w:t>
        <w:br/>
        <w:t>language of expression, but they try to</w:t>
        <w:br/>
        <w:t>combine different ones: and their pro</w:t>
        <w:t>-</w:t>
        <w:br/>
        <w:t>grammes are not only about a specific</w:t>
        <w:br/>
        <w:t>field of cultural landscape or a specific</w:t>
        <w:br/>
        <w:t>genre, they work by combining them.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7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believe that their hybrid character,</w:t>
        <w:br/>
        <w:t>the fact of being trans-genre, is their</w:t>
        <w:br/>
        <w:t>strength, but also their vulnerability:</w:t>
        <w:br/>
        <w:t>strength, because it is what makes</w:t>
        <w:br/>
        <w:t>their programmes unique, not only In</w:t>
        <w:br/>
        <w:t>terms of contents, but also In terms of</w:t>
        <w:br/>
        <w:t>expressing the character of being-in-</w:t>
        <w:br/>
        <w:t>flux, that is so much part of the Berlin/</w:t>
        <w:br/>
        <w:t>Eutropia life. Vulnerable, because, even</w:t>
        <w:br/>
        <w:t>if the Berlin cultural “appeal” - often</w:t>
        <w:br w:type="column"/>
        <w:t>fictional - is based on the glocal char</w:t>
        <w:t>-</w:t>
        <w:br/>
        <w:t>acter of a city of flows (artistic, mediatic,</w:t>
        <w:br/>
        <w:t>political, economical, etc.), this being-</w:t>
        <w:br/>
        <w:t>in-between constitutes a real political</w:t>
        <w:br/>
        <w:t>problem for many of the interviewed</w:t>
        <w:br/>
        <w:t>actors. The fact that their agenda is</w:t>
        <w:br/>
        <w:t>hybrid often brings as a consequence</w:t>
        <w:br/>
        <w:t>the missed recognition in the cultural</w:t>
        <w:br/>
        <w:t>politics of the city, and also missed op</w:t>
        <w:t>-</w:t>
        <w:br/>
        <w:t>portunities of cultural funding and</w:t>
        <w:br/>
        <w:t>financial support. Paradoxically, many</w:t>
        <w:br/>
        <w:t>of the projects I approached contribute</w:t>
        <w:br/>
        <w:t>to creating Berlin’s image of being "poor</w:t>
        <w:br/>
        <w:t>but sexy", demonstrating the appeal</w:t>
        <w:br/>
        <w:t>of always being on the move and in</w:t>
        <w:br/>
        <w:t>constant renewal, but such hybrid</w:t>
        <w:br/>
        <w:t>character lacks recognition in forms of</w:t>
        <w:br/>
        <w:t>sustainability and long-lasting cultural</w:t>
        <w:br/>
        <w:t>plans (as we can see by spontane</w:t>
        <w:t>-</w:t>
        <w:br/>
        <w:t>ously combining the observations of the</w:t>
        <w:br/>
        <w:t>interviewed In the second chat room).</w:t>
        <w:br/>
        <w:t>The risk of always being on the move,</w:t>
        <w:br/>
        <w:t>of discovering the new empty city of</w:t>
        <w:br/>
        <w:t>Eutropia, which has the same problems</w:t>
        <w:br/>
        <w:t>and constraints of the last one inhab</w:t>
        <w:t>-</w:t>
        <w:br/>
        <w:t>ited, is very real. Finally, in the last chat</w:t>
        <w:br/>
        <w:t>room, the montage reflects on what</w:t>
        <w:br/>
        <w:t>could be done through a festival like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via the resource project,</w:t>
        <w:br/>
        <w:t>in connection to a critical reflection on</w:t>
        <w:br/>
        <w:t xml:space="preserve">media culture,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also is a</w:t>
        <w:br/>
        <w:t>festival that makes transmediality Its</w:t>
        <w:br/>
        <w:t>core of action and content, and there</w:t>
        <w:t>-</w:t>
        <w:br/>
        <w:t>fore expresses through the combina</w:t>
        <w:t>-</w:t>
        <w:br/>
        <w:t>tion of hybrid languages and practices</w:t>
        <w:br/>
        <w:t>the complexity of a city like Berlin. Our</w:t>
        <w:br/>
        <w:t>challenge is to find ways of survival and</w:t>
        <w:br/>
        <w:t>strategies for the chessboard of Berlin -</w:t>
        <w:br/>
        <w:t>or what Calvino called the “ambiguous</w:t>
        <w:br/>
        <w:t>miracle” of Eutropia, the city sacred to</w:t>
        <w:br/>
        <w:t>Mercury - God of the fickle.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376" w:line="35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"Their hybrid</w:t>
        <w:br/>
        <w:t>character, the fact</w:t>
        <w:br/>
        <w:t>of being trans-genre,</w:t>
        <w:br/>
        <w:t>is their strength</w:t>
        <w:br/>
        <w:t>but also their</w:t>
        <w:br/>
        <w:t>vulnerability."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[1] Calvino Italo,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‘Le cittä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invisiblli', Einaudi, Torino, 1972.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type w:val="continuous"/>
          <w:pgSz w:w="12241" w:h="17658"/>
          <w:pgMar w:top="800" w:left="1159" w:right="1750" w:bottom="800" w:header="0" w:footer="3" w:gutter="0"/>
          <w:rtlGutter w:val="0"/>
          <w:cols w:num="3" w:space="720" w:equalWidth="0">
            <w:col w:w="2746" w:space="197"/>
            <w:col w:w="3091" w:space="192"/>
            <w:col w:w="3106"/>
          </w:cols>
          <w:noEndnote/>
          <w:docGrid w:linePitch="360"/>
        </w:sectPr>
      </w:pPr>
      <w:r>
        <w:rPr>
          <w:rStyle w:val="CharStyle47"/>
        </w:rPr>
        <w:t xml:space="preserve">Tatiana Bazzichelli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programme curator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 and its year-round project resource</w:t>
        <w:br/>
        <w:t>transmedial culture berlin. She is Post-doc at the Centre</w:t>
        <w:br/>
        <w:t xml:space="preserve">for Digital Cultures / Leuphana University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Lüneburg.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Her fields of research combine hacktivism, networked art</w:t>
        <w:br/>
        <w:t>and queer practices.</w:t>
      </w:r>
    </w:p>
    <w:p>
      <w:pPr>
        <w:framePr w:h="533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6" type="#_x0000_t75" style="width:576pt;height:26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framePr w:h="1125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7" type="#_x0000_t75" style="width:575pt;height:563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5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820" w:right="3240" w:firstLine="0"/>
        <w:sectPr>
          <w:pgSz w:w="12241" w:h="17658"/>
          <w:pgMar w:top="422" w:left="366" w:right="359" w:bottom="422" w:header="0" w:footer="3" w:gutter="0"/>
          <w:rtlGutter w:val="0"/>
          <w:cols w:space="720"/>
          <w:noEndnote/>
          <w:docGrid w:linePitch="360"/>
        </w:sectPr>
      </w:pPr>
      <w:r>
        <w:rPr>
          <w:rStyle w:val="CharStyle56"/>
          <w:b/>
          <w:bCs/>
        </w:rPr>
        <w:t>Mapping the resource</w:t>
        <w:br/>
        <w:t xml:space="preserve">network </w:t>
      </w:r>
      <w:r>
        <w:rPr>
          <w:rStyle w:val="CharStyle57"/>
          <w:b w:val="0"/>
          <w:bCs w:val="0"/>
        </w:rPr>
        <w:t>by John Wild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761" w:left="0" w:right="0" w:bottom="11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8" type="#_x0000_t75" style="position:absolute;margin-left:154.5pt;margin-top:0;width:237.85pt;height:77.5pt;z-index:-251658746;mso-wrap-distance-left:5.pt;mso-wrap-distance-right:5.pt;mso-position-horizontal-relative:margin" wrapcoords="0 0">
            <v:imagedata r:id="rId33" r:href="rId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761" w:left="372" w:right="353" w:bottom="11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182" w:left="0" w:right="0" w:bottom="17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000000"/>
        <w:bidi w:val="0"/>
        <w:jc w:val="left"/>
        <w:spacing w:before="0" w:after="0" w:line="240" w:lineRule="exact"/>
        <w:ind w:left="0" w:right="1280" w:firstLine="0"/>
      </w:pPr>
      <w:r>
        <w:pict>
          <v:shape id="_x0000_s1049" type="#_x0000_t202" style="position:absolute;margin-left:12.9pt;margin-top:68.85pt;width:235.2pt;height:397.65pt;z-index:-125829370;mso-wrap-distance-left:5.pt;mso-wrap-distance-right:231.85pt;mso-wrap-distance-bottom:19.8pt;mso-position-horizontal-relative:margin" filled="f" stroked="f">
            <v:textbox style="mso-fit-shape-to-text:t" inset="0,0,0,0">
              <w:txbxContent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235" w:lineRule="exact"/>
                    <w:ind w:left="0" w:right="0" w:firstLine="0"/>
                  </w:pPr>
                  <w:r>
                    <w:rPr>
                      <w:rStyle w:val="CharStyle59"/>
                    </w:rPr>
                    <w:t>From May to September 2013 John Wild worked with</w:t>
                    <w:br/>
                    <w:t>Tatiana Bazzichelli at transmediale on a project to</w:t>
                    <w:br/>
                    <w:t>map the resource network of independent</w:t>
                    <w:br/>
                    <w:t>technology-based art and hacker spaces in Berlin.</w:t>
                    <w:br/>
                    <w:t>John Wild is an artist and anti-disciplinary</w:t>
                    <w:br/>
                    <w:t>researcher currently studying for a PhD, evaluating</w:t>
                    <w:br/>
                    <w:t>the impact of ubiquitous computing on the</w:t>
                    <w:br/>
                    <w:t>production of social and physical space, within the</w:t>
                    <w:br/>
                    <w:t>Media and Arts Technology Programme at Queen</w:t>
                    <w:br/>
                    <w:t>Mary, University of London. The mapping project</w:t>
                    <w:br/>
                    <w:t>rapidly developed a Schizoid split between a</w:t>
                    <w:br/>
                    <w:t>practical Cartesian rationalism and a</w:t>
                    <w:br/>
                    <w:t>psychogeographic abstraction that was resolved by</w:t>
                    <w:br/>
                    <w:t>the development of two distinct approaches to</w:t>
                    <w:br/>
                    <w:t>mapping the network.</w:t>
                  </w:r>
                </w:p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60"/>
                    </w:rPr>
                    <w:t xml:space="preserve">1) Cartesian mapping: </w:t>
                  </w:r>
                  <w:r>
                    <w:rPr>
                      <w:rStyle w:val="CharStyle59"/>
                    </w:rPr>
                    <w:t>The first approach was to</w:t>
                    <w:br/>
                    <w:t>develop a functional Android mobile phone</w:t>
                    <w:br/>
                    <w:t>application with the aim of increasing the visibility</w:t>
                    <w:br/>
                    <w:t>of the spaces within the city. The app provides an</w:t>
                    <w:br/>
                    <w:t>overview of Berlin with a navigable map of all spaces.</w:t>
                    <w:br/>
                    <w:t>To achieve this, GPS data and map tiles were</w:t>
                    <w:br/>
                    <w:t>sourced from OpenStreetMap. OpenStreetMap is</w:t>
                    <w:br/>
                    <w:t>dedicated to encouraging the growth, development</w:t>
                    <w:br/>
                    <w:t>and distribution of free geospatial data for anyone to</w:t>
                    <w:br/>
                    <w:t>use and share. The map was overlaid with location</w:t>
                    <w:br/>
                    <w:t>markers of the venues. Clicking on a marker reveals</w:t>
                    <w:br/>
                    <w:t>more information about the venue and a web link.</w:t>
                  </w:r>
                </w:p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59"/>
                    </w:rPr>
                    <w:t>The app has been developed with an online content</w:t>
                    <w:br/>
                    <w:t>management system allowing each space to manage</w:t>
                    <w:br/>
                    <w:t>their own content. Enabling the app to become</w:t>
                    <w:br/>
                    <w:t>a self-organised tool to enhance the visibility of</w:t>
                    <w:br/>
                    <w:t>the city’s vibrant technology-based art scene.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0" type="#_x0000_t202" style="position:absolute;margin-left:258.65pt;margin-top:68.85pt;width:221.3pt;height:397.65pt;z-index:-125829369;mso-wrap-distance-left:245.75pt;mso-wrap-distance-right:5.pt;mso-wrap-distance-bottom:19.8pt;mso-position-horizontal-relative:margin" filled="f" stroked="f">
            <v:textbox style="mso-fit-shape-to-text:t" inset="0,0,0,0">
              <w:txbxContent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235" w:lineRule="exact"/>
                    <w:ind w:left="0" w:right="0" w:firstLine="0"/>
                  </w:pPr>
                  <w:r>
                    <w:rPr>
                      <w:rStyle w:val="CharStyle60"/>
                    </w:rPr>
                    <w:t xml:space="preserve">2) Network Noise Drift: </w:t>
                  </w:r>
                  <w:r>
                    <w:rPr>
                      <w:rStyle w:val="CharStyle59"/>
                    </w:rPr>
                    <w:t>A ‘network is a plurality</w:t>
                    <w:br/>
                    <w:t>of (organic and artificial) beings, of humans and</w:t>
                    <w:br/>
                    <w:t>machines who perform common actions thanks to</w:t>
                    <w:br/>
                    <w:t>procedures that make possible their</w:t>
                    <w:br/>
                    <w:t>interconnection and interoperation’ [1], The</w:t>
                    <w:br/>
                    <w:t>second approach was to make audible the usually</w:t>
                    <w:br/>
                    <w:t>invisible non-human aspects of the network’s</w:t>
                    <w:br/>
                    <w:t>technological infrastructure through field</w:t>
                    <w:br/>
                    <w:t>recordings of the machine processes that enable</w:t>
                    <w:br/>
                    <w:t>the social network. A GSM sniffer, electromagnetic</w:t>
                    <w:br/>
                    <w:t>induction coils, similar to those in guitar pickups,</w:t>
                    <w:br/>
                    <w:t>and a broad spectrum RF receiver were used to</w:t>
                    <w:br/>
                    <w:t>record the electromagnetic imprints created by</w:t>
                    <w:br/>
                    <w:t>the spaces’ networked devices. WLAN, cell phone</w:t>
                    <w:br/>
                    <w:t>signals, Bluetooth devices, DECT cordless phone</w:t>
                    <w:br/>
                    <w:t>base stations, and. the internal processors of</w:t>
                    <w:br/>
                    <w:t>laptops were recorded through the practice of</w:t>
                    <w:br/>
                    <w:t>electromagnetic audio drifting; being guided by</w:t>
                    <w:br/>
                    <w:t>the invisible intensities, textures, and ambiances</w:t>
                    <w:br/>
                    <w:t>of a space-specific electromagnetic geography.</w:t>
                  </w:r>
                </w:p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59"/>
                    </w:rPr>
                    <w:t>These raw field recordings were composed into a</w:t>
                    <w:br/>
                    <w:t>sonic abstraction of each space. With an android</w:t>
                    <w:br/>
                    <w:t>mobile phone app and OpenStreetMaps, these</w:t>
                    <w:br/>
                    <w:t>compositions were geospatially sited at specific</w:t>
                    <w:br/>
                    <w:t>GPS locations and only accessible at these spots.</w:t>
                    <w:br/>
                    <w:t>This sonic abstraction of the resource network is</w:t>
                    <w:br/>
                    <w:t>presented by John Wild at resource 006: Overflow</w:t>
                    <w:br/>
                    <w:t>as a performativity walk, where he will guide</w:t>
                    <w:br/>
                    <w:t>walkers through the streets passing through the</w:t>
                    <w:br/>
                    <w:t>varied ambiences and nodes of the sonified and</w:t>
                    <w:br/>
                    <w:t>abstracted map of the resource network of</w:t>
                    <w:br/>
                    <w:t>technology-based art and hacker spaces.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77"/>
        </w:rPr>
        <w:t>British artist and anti-disciplinary researcher creates sonic abstractions of project spaces.</w:t>
        <w:br/>
        <w:t>Photo by John Wild</w:t>
      </w:r>
      <w:r>
        <w:br w:type="page"/>
      </w:r>
    </w:p>
    <w:p>
      <w:pPr>
        <w:pStyle w:val="Style54"/>
        <w:widowControl w:val="0"/>
        <w:keepNext w:val="0"/>
        <w:keepLines w:val="0"/>
        <w:shd w:val="clear" w:color="auto" w:fill="000000"/>
        <w:bidi w:val="0"/>
        <w:jc w:val="left"/>
        <w:spacing w:before="0" w:after="0" w:line="725" w:lineRule="exact"/>
        <w:ind w:left="0" w:right="0" w:firstLine="0"/>
      </w:pPr>
      <w:r>
        <w:pict>
          <v:shape id="_x0000_s1051" type="#_x0000_t75" style="position:absolute;margin-left:11.9pt;margin-top:142.55pt;width:373.45pt;height:157.45pt;z-index:-125829368;mso-wrap-distance-left:5.pt;mso-wrap-distance-right:120.7pt;mso-position-horizontal-relative:margin" wrapcoords="0 0 21600 0 21600 21600 0 21600 0 0">
            <v:imagedata r:id="rId35" r:href="rId36"/>
            <w10:wrap type="topAndBottom" anchorx="margin"/>
          </v:shape>
        </w:pict>
      </w:r>
      <w:r>
        <w:rPr>
          <w:rStyle w:val="CharStyle56"/>
          <w:b/>
          <w:bCs/>
        </w:rPr>
        <w:t>Austerity and the End of the</w:t>
        <w:br/>
        <w:t xml:space="preserve">Arts </w:t>
      </w:r>
      <w:r>
        <w:rPr>
          <w:rStyle w:val="CharStyle57"/>
          <w:b w:val="0"/>
          <w:bCs w:val="0"/>
        </w:rPr>
        <w:t xml:space="preserve">by Georgios </w:t>
      </w:r>
      <w:r>
        <w:rPr>
          <w:rStyle w:val="CharStyle57"/>
          <w:lang w:val="fr-FR" w:eastAsia="fr-FR" w:bidi="fr-FR"/>
          <w:b w:val="0"/>
          <w:bCs w:val="0"/>
        </w:rPr>
        <w:t>Papadopoulos</w:t>
      </w:r>
    </w:p>
    <w:p>
      <w:pPr>
        <w:pStyle w:val="Style14"/>
        <w:widowControl w:val="0"/>
        <w:keepNext/>
        <w:keepLines/>
        <w:shd w:val="clear" w:color="auto" w:fill="000000"/>
        <w:bidi w:val="0"/>
        <w:jc w:val="left"/>
        <w:spacing w:before="0" w:after="0" w:line="240" w:lineRule="exact"/>
        <w:ind w:left="0" w:right="3780" w:firstLine="0"/>
      </w:pPr>
      <w:r>
        <w:pict>
          <v:shape id="_x0000_s1052" type="#_x0000_t202" style="position:absolute;margin-left:12.1pt;margin-top:70.4pt;width:136.55pt;height:391.35pt;z-index:-125829367;mso-wrap-distance-left:5.pt;mso-wrap-distance-right:357.35pt;mso-wrap-distance-bottom:19.75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How can artistic practice remain</w:t>
                    <w:br/>
                    <w:t>distinctive given the adversity of</w:t>
                    <w:br/>
                    <w:t>economic environment that limits</w:t>
                    <w:br/>
                    <w:t>the space for experimentation?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Art is celebrated as a practice that</w:t>
                    <w:br/>
                    <w:t>does not need to conform to the</w:t>
                    <w:br/>
                    <w:t>mandates of market and profit but</w:t>
                    <w:br/>
                    <w:t>is rather able to construct alterna</w:t>
                    <w:t>-</w:t>
                    <w:br/>
                    <w:t>tive possibilities of participation in</w:t>
                    <w:br/>
                    <w:t>the socio-economic field. In that</w:t>
                    <w:br/>
                    <w:t>sense, art remains a privileged</w:t>
                    <w:br/>
                    <w:t>domain for addressing the social</w:t>
                    <w:br/>
                    <w:t>conditions through new forms of</w:t>
                    <w:br/>
                    <w:t>representation and subjectification.</w:t>
                    <w:br/>
                    <w:t>Obviously this relationship between</w:t>
                    <w:br/>
                    <w:t>society and the arts is mutually</w:t>
                    <w:br/>
                    <w:t>constitutive; it Is not just the artist</w:t>
                    <w:br/>
                    <w:t>that can address or even shape the</w:t>
                    <w:br/>
                    <w:t>social field; her ability to intervene</w:t>
                    <w:br/>
                    <w:t>is compromised by her own</w:t>
                    <w:br/>
                    <w:t>reliance on the market not only for</w:t>
                    <w:br/>
                    <w:t>material support, but also for</w:t>
                    <w:br/>
                    <w:t>recognition. The artist needs to be</w:t>
                    <w:br/>
                    <w:t>acknowledged by society and</w:t>
                    <w:br/>
                    <w:t>market not only to safeguard the</w:t>
                    <w:br/>
                    <w:t>necessary means for survival, but</w:t>
                    <w:br/>
                    <w:t>also to affirm the social significance</w:t>
                    <w:br/>
                    <w:t>of her own practice. The recent</w:t>
                    <w:br/>
                    <w:t>financial crisis and the consequent</w:t>
                    <w:br/>
                    <w:t>cuts in the cultural sector disclose</w:t>
                    <w:br/>
                    <w:t>the contradictions and the adversity</w:t>
                    <w:br/>
                    <w:t>of the socio-economic environment,</w:t>
                    <w:br/>
                    <w:t>where artists have to survive. The</w:t>
                    <w:br/>
                    <w:t>recession has pushed many in</w:t>
                    <w:br/>
                    <w:t>conditions of poverty and depres</w:t>
                    <w:t>-</w:t>
                    <w:br/>
                    <w:t>sion, since it raises obstacles in the</w:t>
                    <w:br/>
                    <w:t>participation both in economic and</w:t>
                    <w:br/>
                    <w:t>artistic life. Economic austerity has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3" type="#_x0000_t202" style="position:absolute;margin-left:158.05pt;margin-top:70.15pt;width:156.5pt;height:391.35pt;z-index:-125829366;mso-wrap-distance-left:147.1pt;mso-wrap-distance-right:191.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led to conservatism and conformism with</w:t>
                    <w:br/>
                    <w:t xml:space="preserve">the </w:t>
                  </w:r>
                  <w:r>
                    <w:rPr>
                      <w:rStyle w:val="CharStyle61"/>
                      <w:lang w:val="es-ES" w:eastAsia="es-ES" w:bidi="es-ES"/>
                      <w:b/>
                      <w:bCs/>
                    </w:rPr>
                    <w:t xml:space="preserve">neoliberal </w:t>
                  </w:r>
                  <w:r>
                    <w:rPr>
                      <w:rStyle w:val="CharStyle61"/>
                      <w:b/>
                      <w:bCs/>
                    </w:rPr>
                    <w:t>ideology of ‘economic</w:t>
                    <w:br/>
                    <w:t>efficiency’. Artistic practice requires</w:t>
                    <w:br/>
                    <w:t>more than before from the artists to be</w:t>
                    <w:br/>
                    <w:t>competitive, individualistic, and keeps</w:t>
                    <w:br/>
                    <w:t>them dependent on patronage, either</w:t>
                    <w:br/>
                    <w:t>from the state or from private organisa</w:t>
                    <w:t>-</w:t>
                    <w:br/>
                    <w:t>tions and collectors, reducing the</w:t>
                    <w:br/>
                    <w:t>autonomy of artistic production to an</w:t>
                    <w:br/>
                    <w:t>illusion that only exacerbates the adverse</w:t>
                    <w:br/>
                    <w:t>post-fordist conditions of existence.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 recent, vivid example of the self-de</w:t>
                    <w:t>-</w:t>
                    <w:br/>
                    <w:t>feating relation between artist and</w:t>
                    <w:br/>
                    <w:t>market was the opening of the Deutsche</w:t>
                    <w:br/>
                    <w:t>Bank Kunsthalle in Berlin in April 2013,</w:t>
                    <w:br/>
                    <w:t>on the occasion of which artists were</w:t>
                    <w:br/>
                    <w:t>invited to bring an artwork to be</w:t>
                    <w:br/>
                    <w:t>exhibited in the new Deutsche Bank</w:t>
                    <w:br/>
                    <w:t xml:space="preserve">(DB) venue at the </w:t>
                  </w:r>
                  <w:r>
                    <w:rPr>
                      <w:rStyle w:val="CharStyle61"/>
                      <w:lang w:val="es-ES" w:eastAsia="es-ES" w:bidi="es-ES"/>
                      <w:b/>
                      <w:bCs/>
                    </w:rPr>
                    <w:t xml:space="preserve">Linter </w:t>
                  </w:r>
                  <w:r>
                    <w:rPr>
                      <w:rStyle w:val="CharStyle61"/>
                      <w:b/>
                      <w:bCs/>
                    </w:rPr>
                    <w:t>den Linden</w:t>
                    <w:br/>
                    <w:t>boulevard in Berlin. Every artwork</w:t>
                    <w:br/>
                    <w:t>submitted would be exhibited for 24</w:t>
                    <w:br/>
                    <w:t>hours and the best work would get the</w:t>
                    <w:br/>
                    <w:t>artist a solo show sponsored by DB.</w:t>
                    <w:br/>
                    <w:t>Hundreds of artists of all ages, back</w:t>
                    <w:t>-</w:t>
                    <w:br/>
                    <w:t>grounds and nationalities, queued for</w:t>
                    <w:br/>
                    <w:t>hours in the cold to have the ‘opportu</w:t>
                    <w:t>-</w:t>
                    <w:br/>
                    <w:t>nity’ to show the work in an ‘established’</w:t>
                    <w:br/>
                    <w:t>gallery and get some visibility. What is</w:t>
                    <w:br/>
                    <w:t>the reason for the artists coming in such</w:t>
                    <w:br/>
                    <w:t>large numbers to act as cheerleaders of</w:t>
                    <w:br/>
                    <w:t>the DB, despite their supposed distance</w:t>
                    <w:br/>
                    <w:t>from the commercial values that a bank</w:t>
                    <w:br/>
                    <w:t>represents? The situation seems even</w:t>
                    <w:br/>
                    <w:t>more problematic and hopeless, since it</w:t>
                    <w:br/>
                    <w:t>was only shortly after the financial</w:t>
                    <w:br/>
                    <w:t>collapse, when banks were blamed for</w:t>
                    <w:br/>
                    <w:t>their irresponsibility and at the same</w:t>
                    <w:br/>
                    <w:t>time this event brought some of the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4" type="#_x0000_t202" style="position:absolute;margin-left:326.5pt;margin-top:70.15pt;width:153.6pt;height:391.6pt;z-index:-125829365;mso-wrap-distance-left:315.6pt;mso-wrap-distance-right:25.9pt;mso-wrap-distance-bottom:19.75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same artists to Berlin who had been</w:t>
                    <w:br/>
                    <w:t>fleeing the economic depression in</w:t>
                    <w:br/>
                    <w:t>their own cities as migrants.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The problem is not the gullibility of the</w:t>
                    <w:br/>
                    <w:t>artists but the very conditions of artistic</w:t>
                    <w:br/>
                    <w:t>production that lead to such desperate</w:t>
                    <w:br/>
                    <w:t>and uncomfortable choices, following</w:t>
                    <w:br/>
                    <w:t>from a very vulnerable position. The</w:t>
                    <w:br/>
                    <w:t>question remains if art can stay distinc</w:t>
                    <w:t>-</w:t>
                    <w:br/>
                    <w:t>tive and relatively independent given the</w:t>
                    <w:br/>
                    <w:t>adversity of economic environment or</w:t>
                    <w:br/>
                    <w:t>even if it needs to bother with such</w:t>
                    <w:br/>
                    <w:t>questions. Collective action is a</w:t>
                    <w:br/>
                    <w:t>necessary first step, but not without its</w:t>
                    <w:br/>
                    <w:t>own problems. The realisation of the</w:t>
                    <w:br/>
                    <w:t>forms of domination that feed on the</w:t>
                    <w:br/>
                    <w:t>misery of the artist and their ideological</w:t>
                    <w:br/>
                    <w:t>justifications is imperative. The cultural</w:t>
                    <w:br/>
                    <w:t>industry is not unlike other sectors of</w:t>
                    <w:br/>
                    <w:t>employment, where the boss - here in</w:t>
                    <w:br/>
                    <w:t>the figure of the curator - the state</w:t>
                    <w:br/>
                    <w:t>administrator, the professor, or the</w:t>
                    <w:br/>
                    <w:t>master-artist, benefits economically and</w:t>
                    <w:br/>
                    <w:t>symbolically, by exploiting the artist as</w:t>
                    <w:br/>
                    <w:t>(often unpaid) worker. Ironically the</w:t>
                    <w:br/>
                    <w:t>degree of exploitation is greater in the</w:t>
                    <w:br/>
                    <w:t>arts, where equality, meritocracy and</w:t>
                    <w:br/>
                    <w:t>solidarity supposedly regulate the</w:t>
                    <w:br/>
                    <w:t>relations of the ‘community’. Unfortu</w:t>
                    <w:t>-</w:t>
                    <w:br/>
                    <w:t>nately such principles, along with myths</w:t>
                    <w:br/>
                    <w:t>of creativity, authorship and artistic value</w:t>
                    <w:br/>
                    <w:t>are used to cover the reality of exploita</w:t>
                    <w:t>-</w:t>
                    <w:br/>
                    <w:t>tion and domination in the arts. As</w:t>
                    <w:br/>
                    <w:t>cultural workers, we should not abrogate</w:t>
                    <w:br/>
                    <w:t>our rights to serve art, because at the</w:t>
                    <w:br/>
                    <w:t>end of the day we will end up serving an</w:t>
                    <w:br/>
                    <w:t>exploitative economy and do a disser</w:t>
                    <w:t>-</w:t>
                    <w:br/>
                    <w:t>vice to culture and to ourselves.</w:t>
                  </w:r>
                </w:p>
              </w:txbxContent>
            </v:textbox>
            <w10:wrap type="topAndBottom" anchorx="margin"/>
          </v:shape>
        </w:pict>
      </w:r>
      <w:bookmarkStart w:id="14" w:name="bookmark14"/>
      <w:r>
        <w:rPr>
          <w:rStyle w:val="CharStyle46"/>
          <w:color w:val="FFFFFF"/>
        </w:rPr>
        <w:t>A reflection on Carsten Lisecki’s film “Art Accounts Deutsche Bank”.</w:t>
        <w:br/>
        <w:t>Stills by Carsten Llsecki, 2013</w:t>
      </w:r>
      <w:bookmarkEnd w:id="14"/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K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374" w:line="300" w:lineRule="exact"/>
        <w:ind w:left="0" w:right="0" w:firstLine="0"/>
      </w:pPr>
      <w:r>
        <w:rPr>
          <w:w w:val="100"/>
          <w:color w:val="000000"/>
          <w:position w:val="0"/>
        </w:rPr>
        <w:t>-h</w:t>
      </w:r>
    </w:p>
    <w:p>
      <w:pPr>
        <w:pStyle w:val="Style35"/>
        <w:widowControl w:val="0"/>
        <w:keepNext w:val="0"/>
        <w:keepLines w:val="0"/>
        <w:shd w:val="clear" w:color="auto" w:fill="auto"/>
        <w:bidi w:val="0"/>
        <w:jc w:val="left"/>
        <w:spacing w:before="0" w:after="923" w:line="1896" w:lineRule="exact"/>
        <w:ind w:left="0" w:right="0" w:firstLine="0"/>
      </w:pPr>
      <w:r>
        <w:rPr>
          <w:w w:val="100"/>
          <w:color w:val="000000"/>
          <w:position w:val="0"/>
        </w:rPr>
        <w:t>A Place for</w:t>
        <w:br/>
        <w:t>Capital</w:t>
      </w:r>
    </w:p>
    <w:p>
      <w:pPr>
        <w:pStyle w:val="Style35"/>
        <w:widowControl w:val="0"/>
        <w:keepNext w:val="0"/>
        <w:keepLines w:val="0"/>
        <w:shd w:val="clear" w:color="auto" w:fill="auto"/>
        <w:bidi w:val="0"/>
        <w:jc w:val="left"/>
        <w:spacing w:before="0" w:after="0" w:line="1867" w:lineRule="exact"/>
        <w:ind w:left="0" w:right="0" w:firstLine="0"/>
        <w:sectPr>
          <w:type w:val="continuous"/>
          <w:pgSz w:w="12241" w:h="17658"/>
          <w:pgMar w:top="182" w:left="857" w:right="1045" w:bottom="1732" w:header="0" w:footer="3" w:gutter="0"/>
          <w:rtlGutter w:val="0"/>
          <w:cols w:space="720"/>
          <w:noEndnote/>
          <w:docGrid w:linePitch="360"/>
        </w:sectPr>
      </w:pPr>
      <w:r>
        <w:pict>
          <v:shape id="_x0000_s1055" type="#_x0000_t202" style="position:absolute;margin-left:-3.6pt;margin-top:465.pt;width:17.75pt;height:41.35pt;z-index:-125829364;mso-wrap-distance-left:5.pt;mso-wrap-distance-right:12.95pt;mso-wrap-distance-bottom:23.65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r>
                    <w:rPr>
                      <w:rStyle w:val="CharStyle63"/>
                      <w:lang w:val="fr-FR" w:eastAsia="fr-FR" w:bidi="fr-FR"/>
                      <w:b/>
                      <w:bCs/>
                    </w:rPr>
                    <w:t>&lt;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6" type="#_x0000_t202" style="position:absolute;margin-left:75.6pt;margin-top:478.1pt;width:54.25pt;height:29.8pt;z-index:-125829363;mso-wrap-distance-left:5.pt;mso-wrap-distance-right:55.45pt;mso-wrap-distance-bottom:21.2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snapchats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#bln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chatrooms</w:t>
                    <w:br/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P-2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7" type="#_x0000_t75" style="position:absolute;margin-left:27.1pt;margin-top:479.55pt;width:44.65pt;height:29.3pt;z-index:-125829362;mso-wrap-distance-left:5.pt;mso-wrap-distance-right:55.45pt;mso-wrap-distance-bottom:21.2pt;mso-position-horizontal-relative:margin">
            <v:imagedata r:id="rId37" r:href="rId38"/>
            <w10:wrap type="topAndBottom" anchorx="margin"/>
          </v:shape>
        </w:pict>
      </w:r>
      <w:r>
        <w:pict>
          <v:shape id="_x0000_s1058" type="#_x0000_t202" style="position:absolute;margin-left:238.1pt;margin-top:478.1pt;width:87.35pt;height:29.5pt;z-index:-125829361;mso-wrap-distance-left:5.pt;mso-wrap-distance-right:39.6pt;mso-wrap-distance-bottom:20.5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16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An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Ecosystem of Excess</w:t>
                    <w:br/>
                    <w:t>Interview with Pinar Yoldas</w:t>
                  </w:r>
                </w:p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p. 28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9" type="#_x0000_t75" style="position:absolute;margin-left:185.3pt;margin-top:478.6pt;width:46.3pt;height:30.95pt;z-index:-125829360;mso-wrap-distance-left:5.pt;mso-wrap-distance-right:39.6pt;mso-wrap-distance-bottom:20.5pt;mso-position-horizontal-relative:margin">
            <v:imagedata r:id="rId39" r:href="rId40"/>
            <w10:wrap type="topAndBottom" anchorx="margin"/>
          </v:shape>
        </w:pict>
      </w:r>
      <w:r>
        <w:pict>
          <v:shape id="_x0000_s1060" type="#_x0000_t202" style="position:absolute;margin-left:413.3pt;margin-top:478.3pt;width:68.4pt;height:29.95pt;z-index:-125829359;mso-wrap-distance-left:5.pt;mso-wrap-distance-right:9.6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transmediale/festival</w:t>
                  </w:r>
                </w:p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afterglow</w:t>
                  </w:r>
                </w:p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p. 30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1" type="#_x0000_t75" style="position:absolute;margin-left:365.05pt;margin-top:478.8pt;width:46.3pt;height:31.2pt;z-index:-125829358;mso-wrap-distance-left:5.pt;mso-wrap-distance-right:9.6pt;mso-wrap-distance-bottom:20.pt;mso-position-horizontal-relative:margin">
            <v:imagedata r:id="rId41" r:href="rId42"/>
            <w10:wrap type="topAndBottom" anchorx="margin"/>
          </v:shape>
        </w:pict>
      </w:r>
      <w:r>
        <w:pict>
          <v:shape id="_x0000_s1062" type="#_x0000_t202" style="position:absolute;margin-left:491.3pt;margin-top:467.7pt;width:12.7pt;height:40.1pt;z-index:-125829357;mso-wrap-distance-left:5.pt;mso-wrap-distance-right:12.95pt;mso-wrap-distance-bottom:22.2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r>
                    <w:rPr>
                      <w:rStyle w:val="CharStyle63"/>
                      <w:b/>
                      <w:bCs/>
                    </w:rPr>
                    <w:t>&gt;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color w:val="000000"/>
          <w:position w:val="0"/>
        </w:rPr>
        <w:t xml:space="preserve">A Place </w:t>
      </w:r>
      <w:r>
        <w:rPr>
          <w:lang w:val="en-US" w:eastAsia="en-US" w:bidi="en-US"/>
          <w:w w:val="100"/>
          <w:color w:val="000000"/>
          <w:position w:val="0"/>
        </w:rPr>
        <w:t>to</w:t>
        <w:br/>
        <w:t>Read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40" w:lineRule="exact"/>
        <w:ind w:left="0" w:right="0" w:firstLine="0"/>
      </w:pPr>
      <w:r>
        <w:pict>
          <v:shape id="_x0000_s1063" type="#_x0000_t202" style="position:absolute;margin-left:19.9pt;margin-top:-1.35pt;width:14.4pt;height:25.85pt;z-index:-125829356;mso-wrap-distance-left:5.pt;mso-wrap-distance-right:62.15pt;mso-wrap-distance-bottom:8.8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64" type="#_x0000_t202" style="position:absolute;margin-left:18.25pt;margin-top:48.65pt;width:143.5pt;height:116.8pt;z-index:-125829355;mso-wrap-distance-left:5.pt;mso-wrap-distance-right:5.3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virtu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5" type="#_x0000_t202" style="position:absolute;margin-left:167.05pt;margin-top:66.45pt;width:36.5pt;height:90.5pt;z-index:-125829354;mso-wrap-distance-left:5.pt;mso-wrap-distance-right:47.05pt;mso-position-horizont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2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6" type="#_x0000_t202" style="position:absolute;margin-left:250.55pt;margin-top:43.35pt;width:214.1pt;height:123.55pt;z-index:-125829353;mso-wrap-distance-left:5.pt;mso-wrap-distance-right:32.65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  <w:lang w:val="fr-FR" w:eastAsia="fr-FR" w:bidi="fr-FR"/>
                    </w:rPr>
                    <w:t>ren ica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built </w:t>
      </w:r>
      <w:r>
        <w:rPr>
          <w:w w:val="100"/>
          <w:spacing w:val="0"/>
          <w:color w:val="000000"/>
          <w:position w:val="0"/>
        </w:rPr>
        <w:t>a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or a </w:t>
      </w:r>
      <w:r>
        <w:rPr>
          <w:rStyle w:val="CharStyle82"/>
        </w:rPr>
        <w:t>cottcg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40" w:lineRule="exact"/>
        <w:ind w:left="900" w:right="0" w:firstLine="0"/>
      </w:pPr>
      <w:r>
        <w:pict>
          <v:shape id="_x0000_s1067" type="#_x0000_t202" style="position:absolute;margin-left:19.7pt;margin-top:33.8pt;width:286.1pt;height:112.45pt;z-index:-125829352;mso-wrap-distance-left:5.pt;mso-wrap-distance-right:64.8pt;mso-wrap-distance-bottom:0.15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over</w:t>
                  </w:r>
                  <w:r>
                    <w:rPr>
                      <w:rStyle w:val="CharStyle69"/>
                      <w:lang w:val="fr-FR" w:eastAsia="fr-FR" w:bidi="fr-FR"/>
                    </w:rPr>
                    <w:t>ook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8" type="#_x0000_t202" style="position:absolute;margin-left:235.2pt;margin-top:146.4pt;width:149.3pt;height:81.4pt;z-index:-125829351;mso-wrap-distance-left:5.pt;mso-wrap-distance-right:112.8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orus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9" type="#_x0000_t202" style="position:absolute;margin-left:16.8pt;margin-top:262.75pt;width:115.2pt;height:123.95pt;z-index:-125829350;mso-wrap-distance-left:5.pt;mso-wrap-distance-right:112.8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ava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0" type="#_x0000_t202" style="position:absolute;margin-left:162.25pt;margin-top:289.95pt;width:36.5pt;height:87.55pt;z-index:-125829349;mso-wrap-distance-left:5.pt;mso-wrap-distance-right:112.8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2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1" type="#_x0000_t75" style="position:absolute;margin-left:24.95pt;margin-top:146.4pt;width:162.25pt;height:72.95pt;z-index:-125829348;mso-wrap-distance-left:5.pt;mso-wrap-distance-right:112.8pt;mso-position-horizontal-relative:margin">
            <v:imagedata r:id="rId43" r:href="rId44"/>
            <w10:wrap type="topAndBottom" anchorx="margin"/>
          </v:shape>
        </w:pict>
      </w:r>
      <w:r>
        <w:pict>
          <v:shape id="_x0000_s1072" type="#_x0000_t75" style="position:absolute;margin-left:370.55pt;margin-top:81.6pt;width:31.7pt;height:59.05pt;z-index:-125829347;mso-wrap-distance-left:5.pt;mso-wrap-distance-right:27.85pt;mso-wrap-distance-bottom:5.75pt;mso-position-horizontal-relative:margin" wrapcoords="0 0 21600 0 21600 21600 0 21600 0 0">
            <v:imagedata r:id="rId45" r:href="rId46"/>
            <w10:wrap type="topAndBottom" anchorx="margin"/>
          </v:shape>
        </w:pict>
      </w:r>
      <w:r>
        <w:pict>
          <v:shape id="_x0000_s1073" type="#_x0000_t75" style="position:absolute;margin-left:430.1pt;margin-top:63.35pt;width:68.15pt;height:61.45pt;z-index:-125829346;mso-wrap-distance-left:5.pt;mso-wrap-distance-right:5.pt;mso-position-horizontal-relative:margin" wrapcoords="0 0 21600 0 21600 21600 0 21600 0 0">
            <v:imagedata r:id="rId47" r:href="rId48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OUSG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where his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right"/>
        <w:spacing w:before="0" w:after="0" w:line="2240" w:lineRule="exact"/>
        <w:ind w:left="0" w:right="1140" w:firstLine="0"/>
        <w:sectPr>
          <w:footerReference w:type="default" r:id="rId49"/>
          <w:pgSz w:w="12241" w:h="17658"/>
          <w:pgMar w:top="182" w:left="857" w:right="1045" w:bottom="1732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r wa ks</w:t>
      </w:r>
    </w:p>
    <w:p>
      <w:pPr>
        <w:widowControl w:val="0"/>
        <w:rPr>
          <w:sz w:val="2"/>
          <w:szCs w:val="2"/>
        </w:rPr>
      </w:pPr>
      <w:r>
        <w:pict>
          <v:shape id="_x0000_s1075" type="#_x0000_t202" style="position:absolute;margin-left:500.3pt;margin-top:0;width:15.7pt;height:29.3pt;z-index:-125829345;mso-wrap-distance-left:34.8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84"/>
                      <w:b/>
                      <w:bCs/>
                    </w:rPr>
                    <w:t>tA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280" w:line="365" w:lineRule="exact"/>
        <w:ind w:left="0" w:right="0" w:firstLine="0"/>
      </w:pPr>
      <w:bookmarkStart w:id="15" w:name="bookmark15"/>
      <w:r>
        <w:rPr>
          <w:lang w:val="en-US" w:eastAsia="en-US" w:bidi="en-US"/>
          <w:w w:val="100"/>
          <w:spacing w:val="0"/>
          <w:color w:val="000000"/>
          <w:position w:val="0"/>
        </w:rPr>
        <w:t>A Place for Capital: Urban Art</w:t>
        <w:br/>
        <w:t>&amp; the Society of Security</w:t>
      </w:r>
      <w:bookmarkEnd w:id="1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 May 2013, Istanbul turned Into a different sort of a</w:t>
        <w:br/>
        <w:t>city. The touristic streets of Istlklal, and the surround</w:t>
        <w:t>-</w:t>
        <w:br/>
        <w:t>ings of Taksim square, turned Into an atmosphere not</w:t>
        <w:br/>
        <w:t>meant for breathing. The public space turned Into tear</w:t>
        <w:br/>
        <w:t>gassed space of exception, and the Gezi park, at the</w:t>
        <w:br/>
        <w:t>centre of the events, into a critical, contested question</w:t>
        <w:br/>
        <w:t>that ran through the whole of Turkish society.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park was to be turned Into a shopping mall</w:t>
        <w:br/>
        <w:t>alongside other building projects proposed by the</w:t>
        <w:br/>
        <w:t>government. In a way, a lot of the events escorted an</w:t>
        <w:br/>
        <w:t>Interesting sort of discussion concerning politics and</w:t>
        <w:br/>
        <w:t>art of public space. The Istanbul biennale planned to</w:t>
        <w:br/>
        <w:t>launch In September 2013 had already earlier decided</w:t>
        <w:br/>
        <w:t>its theme slogan as “Mom, am I barbarian?”. The</w:t>
        <w:br/>
        <w:t>themes included public space, democracy and the</w:t>
        <w:br/>
        <w:t>possibilities of reimagining social relations in the midst</w:t>
        <w:br/>
        <w:t>of the ongoing neo-liberal urban restructuring. Already</w:t>
        <w:br/>
        <w:t>in 2012 the Amber platform had organised its confer</w:t>
        <w:t>-</w:t>
        <w:br/>
        <w:t>ence, festival and a range of workshops around the</w:t>
        <w:br/>
        <w:t>theme of “urban commons”.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After May the 2013 Biennale were according to some</w:t>
        <w:br/>
        <w:t>critical voices as if pre-empted by the demonstrations</w:t>
        <w:br/>
        <w:t>at Gezi Park. The Gezi events became quickly per</w:t>
        <w:t>-</w:t>
        <w:br/>
        <w:t>ceived In Turkey and internationally as a social</w:t>
        <w:br/>
        <w:t>movement that was expressed In visual culture,</w:t>
        <w:br/>
        <w:t>design and slogans that showed an aesthetic sense</w:t>
        <w:br/>
        <w:t>of politics. This meant not an aesthetisation of politics</w:t>
        <w:br/>
        <w:t>but a critical stance that governance of sensation</w:t>
        <w:br/>
        <w:t>and perception is essential to managing a social</w:t>
        <w:br/>
        <w:t>movement. This movement is not only about specific</w:t>
        <w:br/>
        <w:t>ecological details, like protecting a city park, but about</w:t>
        <w:br/>
        <w:t>civil rights across heterogeneous clusters of groups</w:t>
        <w:br/>
        <w:t>from the LGBT-community to Kurds, from anticapitalist</w:t>
        <w:br/>
        <w:t>Muslims to hackers and environmental activists.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way, the sentiment In some circles was that the</w:t>
        <w:br/>
        <w:t>Istanbul Biennale was almost made redundant.</w:t>
        <w:br/>
        <w:t>Perhaps this sort of critique itself mlspercelves what</w:t>
        <w:br/>
        <w:t>art Biennals are about, but it raised some interesting</w:t>
        <w:br/>
        <w:t>points about, the global status of them in relation to</w:t>
        <w:br/>
        <w:t>urban public space. Design-thinkers/practitloners</w:t>
        <w:br/>
        <w:t>such as Ed D’Souza have already earlier argued that</w:t>
        <w:br/>
        <w:t>the Biennales are globally odd events that live off</w:t>
        <w:br/>
        <w:t>urban regeneration but often negotiate a safe distance</w:t>
        <w:br/>
        <w:t>from the actual social life of cities. Now, in 2013, the</w:t>
        <w:br/>
        <w:t>Istanbul Biennale had to reorient Its original interesting</w:t>
        <w:br/>
        <w:t>mission to the emerging politico-aesthetic situation.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was forced to get involved In the odd mix of political</w:t>
        <w:br/>
        <w:t>economic-measures, security regimes, government</w:t>
        <w:br/>
        <w:t>pressure, civil society actions and a discourse of urban</w:t>
        <w:br/>
        <w:t>aesthetics that seemed suddenly radically distributed.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theme of “occupy” at Berlin Biennale of 2012</w:t>
        <w:br/>
        <w:t>was one sort of staging of social movement in</w:t>
        <w:br/>
        <w:t>relation to the art institution. It was perceived as an</w:t>
        <w:br/>
        <w:t>articulation of contemporary art in relation to new</w:t>
        <w:br w:type="column"/>
        <w:t>forms of politics. But it was also criticised for</w:t>
        <w:br/>
        <w:t>its artificial nature of objectifying social move</w:t>
        <w:t>-</w:t>
        <w:br/>
        <w:t>ments Into a prefabricated brand that can be</w:t>
        <w:br/>
        <w:t>exported like any consumer object: politics</w:t>
        <w:br/>
        <w:t>as performance art. The uncontrollability of</w:t>
        <w:br/>
        <w:t>Istanbul and other Turkish cities' urban envi</w:t>
        <w:t>-</w:t>
        <w:br/>
        <w:t>ronments was a very different situation that</w:t>
        <w:br/>
        <w:t>included grim casualties, violations of civil</w:t>
        <w:br/>
        <w:t>rights and constant overuse of state legitimat</w:t>
        <w:t>-</w:t>
        <w:br/>
        <w:t>ed violence. But it also spurred an aesthetic</w:t>
        <w:br/>
        <w:t>discourse and practice that brought new</w:t>
        <w:br/>
        <w:t>angles to activism.Whlle the infamous TOMA-</w:t>
        <w:br/>
        <w:t>water cannon units were spicing up their</w:t>
        <w:br/>
        <w:t>liquid measures of crowd control with chemi</w:t>
        <w:t>-</w:t>
        <w:br/>
        <w:t>cals to burn the skin, the security measures</w:t>
        <w:br/>
        <w:t>were turned into images and slogans that</w:t>
        <w:br/>
        <w:t>travelled from street corners to the digital.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Also software practitioners and artists were</w:t>
        <w:br/>
        <w:t>involved, demonstrating the topological</w:t>
        <w:br/>
        <w:t>connections that concrete lived spaces have</w:t>
        <w:br/>
        <w:t>with the algorithmic realms.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60"/>
        <w:sectPr>
          <w:footerReference w:type="default" r:id="rId50"/>
          <w:pgSz w:w="12241" w:h="17658"/>
          <w:pgMar w:top="579" w:left="1032" w:right="1848" w:bottom="1083" w:header="0" w:footer="3" w:gutter="0"/>
          <w:rtlGutter w:val="0"/>
          <w:cols w:num="2" w:space="720" w:equalWidth="0">
            <w:col w:w="4776" w:space="302"/>
            <w:col w:w="4282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But it was not necessarily just another</w:t>
        <w:br/>
        <w:t>Twitter revolution, or any other global brand of</w:t>
        <w:br/>
        <w:t>activism. People I spoke with in Istanbul were</w:t>
        <w:br/>
        <w:t>often critical about the early comparisons to</w:t>
        <w:br/>
        <w:t>the Arab Spring for instance: some interna</w:t>
        <w:t>-</w:t>
        <w:br/>
        <w:t>tional commentators, Including intellectuals</w:t>
        <w:br/>
        <w:t>such as Alain Badiou and Slavoj Zizek, had</w:t>
        <w:br/>
        <w:t>difficulties in getting a sense of what is going</w:t>
        <w:br/>
        <w:t>on in this particular case, and hence had to</w:t>
        <w:br/>
        <w:t>refer to already existing models of radical</w:t>
        <w:br/>
        <w:t>politics. For some, the “occupy Gezi” was</w:t>
        <w:br/>
        <w:t>just a sign of the global revolution to come.</w:t>
        <w:br/>
        <w:t>In the more interesting analyses, the</w:t>
        <w:br/>
        <w:t>aesthetic questions tied space to security,</w:t>
        <w:br/>
        <w:t>place to police actions. The issues of</w:t>
        <w:br/>
        <w:t>politics were inherently connected to</w:t>
        <w:br/>
        <w:t>questions of architecture and urban</w:t>
        <w:br/>
        <w:t>regeneration. For years, Istanbul was</w:t>
        <w:br/>
        <w:t>prepared and built as the model city of</w:t>
        <w:br/>
        <w:t>financial capital. Various projects - such as</w:t>
        <w:br/>
        <w:t>the probable third bridge across Bosphorus</w:t>
        <w:br/>
        <w:t>and the new airport project - ignored envi</w:t>
        <w:t>-</w:t>
        <w:br/>
        <w:t>ronmental concerns and warnings that such</w:t>
        <w:br/>
        <w:t>projects might actually kill the natural water</w:t>
        <w:br/>
        <w:t>resources of the whole city of some 14 million</w:t>
        <w:br/>
        <w:t>people. The liquidity of TOMA-water was</w:t>
        <w:br/>
        <w:t>matched by the liquidity of financial capital</w:t>
        <w:br/>
        <w:t>investment projects, which from urban housing</w:t>
        <w:br/>
        <w:t>to housing of capital was not even meant to last.</w:t>
        <w:br/>
        <w:t>The time span of such planning was emblematic</w:t>
        <w:br/>
        <w:t>of the systematic dismissal of professional</w:t>
        <w:br/>
        <w:t>warnings. Adding insult to the Injury, the govern</w:t>
        <w:t>-</w:t>
        <w:br/>
        <w:t>ment rushed to ratify a law to curb the powers of</w:t>
        <w:br/>
        <w:t>the Chamber of Architects involved in urban</w:t>
        <w:br/>
        <w:t>planning. It Is no wonder that an attachment to</w:t>
        <w:br/>
        <w:t>an aesthetic of streets and the urban space</w:t>
        <w:br/>
        <w:t>became such a key theme for the events:</w:t>
        <w:br/>
        <w:t>questions of natural ecology became practices</w:t>
        <w:br/>
        <w:t>of ecologies of art and politics.</w:t>
      </w:r>
    </w:p>
    <w:p>
      <w:pPr>
        <w:widowControl w:val="0"/>
        <w:spacing w:before="98" w:after="9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678" w:left="0" w:right="0" w:bottom="10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Jussi Parikka, Winchester School of Art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 Jussi Parikka is a media theorist and Reader at Winchester School of Art, UK. His books have analysed accidents and dark sides of network culture as well as</w:t>
        <w:br/>
        <w:t xml:space="preserve">the entanglement of biology and digitality. Parikka’s Insect Media-book won the 2012 SCMS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Anne Friedberg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for Innovative Scholarship. He writes on media</w:t>
        <w:br/>
        <w:t>archaeology and his most recent book What is Media Archaeology? has just been published by Polity Press.</w:t>
      </w:r>
      <w:r>
        <w:br w:type="page"/>
      </w:r>
    </w:p>
    <w:p>
      <w:pPr>
        <w:pStyle w:val="Style51"/>
        <w:widowControl w:val="0"/>
        <w:keepNext/>
        <w:keepLines/>
        <w:shd w:val="clear" w:color="auto" w:fill="auto"/>
        <w:bidi w:val="0"/>
        <w:jc w:val="left"/>
        <w:spacing w:before="0" w:after="280" w:line="365" w:lineRule="exact"/>
        <w:ind w:left="0" w:right="0" w:firstLine="0"/>
      </w:pPr>
      <w:bookmarkStart w:id="16" w:name="bookmark16"/>
      <w:r>
        <w:rPr>
          <w:lang w:val="en-US" w:eastAsia="en-US" w:bidi="en-US"/>
          <w:w w:val="100"/>
          <w:spacing w:val="0"/>
          <w:color w:val="000000"/>
          <w:position w:val="0"/>
        </w:rPr>
        <w:t>A Place to Read: Victor Burgin,</w:t>
        <w:br/>
        <w:t>Space, Memory &amp; Digital Politics</w:t>
      </w:r>
      <w:bookmarkEnd w:id="16"/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76" type="#_x0000_t202" style="position:absolute;margin-left:271.7pt;margin-top:-51.85pt;width:204.7pt;height:317.55pt;z-index:-125829344;mso-wrap-distance-left:26.9pt;mso-wrap-distance-top:2.9pt;mso-wrap-distance-right:58.8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12"/>
                    </w:rPr>
                    <w:t>and still images along with a tracking</w:t>
                    <w:br/>
                    <w:t>camera that searches empty structures for</w:t>
                    <w:br/>
                    <w:t>signs of human presence beyond the built</w:t>
                    <w:br/>
                    <w:t>environment. An uncanny aura fills the film</w:t>
                    <w:br/>
                    <w:t>as he digital imagery allows Burgin to</w:t>
                    <w:br/>
                    <w:t>animate specific portions of any given shot</w:t>
                    <w:br/>
                    <w:t>while keeping other parts still, such as the</w:t>
                    <w:br/>
                    <w:t>revolving aerial shot of the coffee shop with</w:t>
                    <w:br/>
                    <w:t>the Bosphorus in the background, its waves</w:t>
                    <w:br/>
                    <w:t>frozen as in a still photograph.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2"/>
                    </w:rPr>
                    <w:t>The title evokes several meanings including</w:t>
                    <w:br/>
                    <w:t>descriptive (a place where one can visit to</w:t>
                    <w:br/>
                    <w:t>read quietly and have a cup of tea), cultural</w:t>
                    <w:br/>
                    <w:t>(the Turkish term for coffee house coming</w:t>
                    <w:br/>
                    <w:t>from an Ottoman word meaning a place to</w:t>
                    <w:br/>
                    <w:t>read) and imperative (a site that demands</w:t>
                    <w:br/>
                    <w:t>interpretation, a space not self-evident and in</w:t>
                    <w:br/>
                    <w:t>need of hermeneutical attention). The Taslik</w:t>
                    <w:br/>
                    <w:t>Kahve was built by Sedad Hakki Eldem in the</w:t>
                    <w:br/>
                    <w:t>middle of the 20th century and manifested a</w:t>
                    <w:br/>
                    <w:t>locally-inflected global modernism, synthesis</w:t>
                    <w:t>-</w:t>
                    <w:br/>
                    <w:t>ing Ottoman and modernist elements. The</w:t>
                    <w:br/>
                    <w:t>shop stood for several decades until in the late</w:t>
                    <w:br/>
                    <w:t>1980s, the building and its grounds - a park -</w:t>
                    <w:br/>
                    <w:t>gave way to the newer tourist-oriented hotel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77" type="#_x0000_t202" style="position:absolute;margin-left:520.3pt;margin-top:-54.7pt;width:14.9pt;height:25.9pt;z-index:-125829343;mso-wrap-distance-left:276.95pt;mso-wrap-distance-right:5.pt;mso-wrap-distance-bottom:294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i-A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"He has built a virtual replica of a coffee house</w:t>
        <w:br/>
        <w:t>overlooking the Bosphorus, where his avatar walks in</w:t>
        <w:br/>
        <w:t>the garden. All that remains of the real coffee house</w:t>
        <w:br/>
        <w:t>is a restaurant overlooking a rooftop tennis court</w:t>
        <w:br/>
        <w:t>with advertisements for telephone companies."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Victor Burgin, "A Place to Read”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1" w:h="17658"/>
          <w:pgMar w:top="678" w:left="981" w:right="1900" w:bottom="101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Victor Burgin was artist in residence for the Lives and</w:t>
        <w:br/>
        <w:t>Works in Istanbul project undertaken during the city’s</w:t>
        <w:br/>
        <w:t>year as the European Cultural Capital in 2010. The</w:t>
        <w:br/>
        <w:t>work he produced when living in the city. “Bir okuma</w:t>
        <w:br/>
        <w:t>yen” / “A Place to Read” is a digital textimage projec</w:t>
        <w:t>-</w:t>
        <w:br/>
        <w:t>tion. The piece is silent with text presented on the</w:t>
        <w:br/>
        <w:t>walls of the gallery (or inserted as intertitles depend</w:t>
        <w:t>-</w:t>
        <w:br/>
        <w:t>ing on the venue) and involves a film loop shifting</w:t>
        <w:br/>
        <w:t>between black and white and color imagery. Created</w:t>
        <w:br/>
        <w:t>using virtual camera technology, the loop deftly and</w:t>
        <w:br/>
        <w:t>hauntingly weaves black and white imagery of a</w:t>
        <w:br/>
        <w:t>coffee house from Istanbul’s past and a modern</w:t>
        <w:br/>
        <w:t>hotel that now occupies the same site. Reminiscent</w:t>
        <w:br/>
        <w:t>of the Alain Resnais/Chris Marker film “Nuit et</w:t>
        <w:br/>
        <w:t>brouillard” (“Night and Fog”), the film merges moving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728" w:left="0" w:right="0" w:bottom="9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8" type="#_x0000_t75" style="position:absolute;margin-left:94.5pt;margin-top:0;width:299.3pt;height:398.65pt;z-index:-251658744;mso-wrap-distance-left:5.pt;mso-wrap-distance-right:5.pt;mso-position-horizontal-relative:margin" wrapcoords="0 0">
            <v:imagedata r:id="rId51" r:href="rId5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728" w:left="929" w:right="608" w:bottom="9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762" w:left="0" w:right="0" w:bottom="7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Top: Photo by Olcay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Öztürk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Top next page: Photo by Shaan Paton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241" w:h="17658"/>
          <w:pgMar w:top="762" w:left="972" w:right="3915" w:bottom="76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Bottom/ Bottom next page: Still from A Place to Read’. Copyright by Victor Burgin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catering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global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travelers. The partially-destroyed,</w:t>
        <w:br/>
        <w:t>partially-rebuilt coffee shop became a portion of the</w:t>
        <w:br/>
        <w:t>hotel’s restaurant, the appropriation of the past into</w:t>
        <w:br/>
        <w:t>the present through destruction. The park in which</w:t>
        <w:br/>
        <w:t>It sat has all but completely disappeared. In a very</w:t>
        <w:br/>
        <w:t>straight forward manner, the site offers a meditation</w:t>
        <w:br/>
        <w:t>on the position or not of the local within the forces of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neoliberal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global capital and serves as a metonym for</w:t>
        <w:br/>
        <w:t>processes of development that have overrun Istanbul</w:t>
        <w:br/>
        <w:t>for decades and which have now become points of</w:t>
        <w:br/>
        <w:t>contention In the streets. The process of creating</w:t>
        <w:br/>
        <w:t>a 3-D model of the building from archival Images</w:t>
        <w:br/>
        <w:t>allows Burgln to manoeuvre his virtual camera</w:t>
        <w:br/>
        <w:t>through a built environment that no longer stands,</w:t>
        <w:br/>
        <w:t>a simulation of the place he is reading and where</w:t>
        <w:br/>
        <w:t>he once read. The virtual camera process allows</w:t>
        <w:br/>
        <w:t>Burgin to occupy and explore still photographs,</w:t>
        <w:br/>
        <w:t>to blur the distinction between still and moving</w:t>
        <w:br/>
        <w:t>image, rendering them both uncanny. The film</w:t>
        <w:br/>
        <w:t>and text bear witness to the excavation and</w:t>
        <w:br/>
        <w:t>salvage work that Burgin gestures too through</w:t>
        <w:br/>
        <w:t>its content. The piece, somewhat aptly, was</w:t>
        <w:br/>
        <w:t>first installed at the Istanbul Archeological</w:t>
        <w:br/>
        <w:t>Museum, allowing the exhibition space to</w:t>
        <w:br/>
        <w:t>echo the political themes obliquely gestured</w:t>
        <w:br/>
        <w:t>to in the work’s evocative text. The piece</w:t>
        <w:br/>
        <w:t>seems firmly rooted in the past, to loss, the</w:t>
        <w:br/>
        <w:t>seductive power of nostalgia and the actual</w:t>
        <w:br w:type="column"/>
        <w:t>pain of losing public space. The text, however,</w:t>
        <w:br/>
        <w:t>indicates otherwise, and it is the more futural</w:t>
        <w:br/>
        <w:t>and proleptic dimensions of the installation that</w:t>
        <w:br/>
        <w:t>strike one in the present. Its prescience more</w:t>
        <w:br/>
        <w:t>than doubles the overall effectiveness and</w:t>
        <w:br/>
        <w:t>power of the piece. When the ruling Justice and</w:t>
        <w:br/>
        <w:t>Development party (AKP) passed a bill during a</w:t>
        <w:br/>
        <w:t>midnight session of parliament on 10 July 2013</w:t>
        <w:br/>
        <w:t>banning the involvement of the Chamber of</w:t>
        <w:br/>
        <w:t>Architects and Engineers from consulting on</w:t>
        <w:br/>
        <w:t>government development plans, Burgin’s piece</w:t>
        <w:br/>
        <w:t>leapt from the past into the present and moved</w:t>
        <w:br/>
        <w:t>from the Archeological Museum directly into</w:t>
        <w:br/>
        <w:t>Gezi Square. That the midnight manoeuvre was</w:t>
        <w:br/>
        <w:t>widely interpreted as payback for the support</w:t>
        <w:br/>
        <w:t>provided by this chamber to those protesting</w:t>
        <w:br/>
        <w:t>plans for the square, highlighted the roles of</w:t>
        <w:br/>
        <w:t>justice and development as articulated In the</w:t>
        <w:br/>
        <w:t>AKP’s name.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80" w:right="0" w:firstLine="0"/>
        <w:sectPr>
          <w:pgSz w:w="12241" w:h="17658"/>
          <w:pgMar w:top="836" w:left="1054" w:right="1870" w:bottom="975" w:header="0" w:footer="3" w:gutter="0"/>
          <w:rtlGutter w:val="0"/>
          <w:cols w:num="2" w:space="720" w:equalWidth="0">
            <w:col w:w="4699" w:space="384"/>
            <w:col w:w="4234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“A Place to Read” in its descriptive, cultural,</w:t>
        <w:br/>
        <w:t>imperative meanings now expands to in</w:t>
        <w:t>-</w:t>
        <w:br/>
        <w:t>clude ones of geopolitical struggle around</w:t>
        <w:br/>
        <w:t>definitions of spatial justice. Burgin’s</w:t>
        <w:br/>
        <w:t>haunting and haunted installation consid</w:t>
        <w:t>-</w:t>
        <w:br/>
        <w:t>ers temporality while slipping Its trappings</w:t>
        <w:br/>
        <w:t>and making past, present and future</w:t>
        <w:br/>
        <w:t>simultaneously present.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21" w:left="0" w:right="0" w:bottom="8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9" type="#_x0000_t75" style="position:absolute;margin-left:93.6pt;margin-top:0;width:292.1pt;height:181.2pt;z-index:-251658743;mso-wrap-distance-left:5.pt;mso-wrap-distance-right:5.pt;mso-position-horizontal-relative:margin" wrapcoords="0 0">
            <v:imagedata r:id="rId53" r:href="rId54"/>
            <w10:wrap anchorx="margin"/>
          </v:shape>
        </w:pict>
      </w:r>
      <w:r>
        <w:pict>
          <v:shape id="_x0000_s1080" type="#_x0000_t202" style="position:absolute;margin-left:5.e-002pt;margin-top:218.15pt;width:291.85pt;height:164.15pt;z-index:251657731;mso-wrap-distance-left:5.pt;mso-wrap-distance-right:5.pt;mso-position-horizontal-relative:margin" wrapcoords="4418 0 18553 0 18553 16619 21600 18320 21600 21600 0 21600 0 18320 4418 16619 4418 0" filled="f" stroked="f">
            <v:textbox style="mso-fit-shape-to-text:t" inset="0,0,0,0">
              <w:txbxContent>
                <w:p>
                  <w:pPr>
                    <w:framePr w:h="3283" w:wrap="none" w:vAnchor="text" w:hAnchor="margin" w:x="2" w:y="436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81" type="#_x0000_t75" style="width:292pt;height:164pt;">
                        <v:imagedata r:id="rId55" r:href="rId56"/>
                      </v:shape>
                    </w:pict>
                  </w:r>
                </w:p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Ryan Bishop, Winchester Centre for Global Futures in Art Design &amp; Media</w:t>
                  </w:r>
                </w:p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Ryan Bishop is Professor of Global Arts and Politics, Winchester School of Art, University of Southampton (uk). He is co-director of the Winchester Centre for Global</w:t>
                    <w:br/>
                    <w:t>Futures in Art Design &amp; Media. He has published on critical theory, urbanism, media, visual culture, modernist avantgarde aesthetics, and critical military studies.</w:t>
                    <w:br/>
                    <w:t>Along with John Armitage and Doug Kellner, he co-edits the journal Cultural Politics (Duke University Press).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821" w:left="1049" w:right="1870" w:bottom="8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2" type="#_x0000_t202" style="position:absolute;margin-left:0.95pt;margin-top:0.1pt;width:526.1pt;height:170.9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all that remains</w:t>
                    <w:br/>
                    <w:t>of the rea</w:t>
                  </w:r>
                </w:p>
              </w:txbxContent>
            </v:textbox>
            <w10:wrap anchorx="margin"/>
          </v:shape>
        </w:pict>
      </w:r>
      <w:r>
        <w:pict>
          <v:shape id="_x0000_s1083" type="#_x0000_t202" style="position:absolute;margin-left:4.3pt;margin-top:174.7pt;width:438.25pt;height:75.4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cotree nouse</w:t>
                  </w:r>
                </w:p>
              </w:txbxContent>
            </v:textbox>
            <w10:wrap anchorx="margin"/>
          </v:shape>
        </w:pict>
      </w:r>
      <w:r>
        <w:pict>
          <v:shape id="_x0000_s1084" type="#_x0000_t202" style="position:absolute;margin-left:4.8pt;margin-top:242.85pt;width:263.5pt;height:87.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is a rest</w:t>
                  </w:r>
                </w:p>
              </w:txbxContent>
            </v:textbox>
            <w10:wrap anchorx="margin"/>
          </v:shape>
        </w:pict>
      </w:r>
      <w:r>
        <w:pict>
          <v:shape id="_x0000_s1085" type="#_x0000_t202" style="position:absolute;margin-left:270.25pt;margin-top:266.4pt;width:33.6pt;height:57.8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2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d</w:t>
                  </w:r>
                </w:p>
              </w:txbxContent>
            </v:textbox>
            <w10:wrap anchorx="margin"/>
          </v:shape>
        </w:pict>
      </w:r>
      <w:r>
        <w:pict>
          <v:shape id="_x0000_s1086" type="#_x0000_t202" style="position:absolute;margin-left:359.05pt;margin-top:252.55pt;width:22.1pt;height:40.2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r</w:t>
                  </w:r>
                </w:p>
              </w:txbxContent>
            </v:textbox>
            <w10:wrap anchorx="margin"/>
          </v:shape>
        </w:pict>
      </w:r>
      <w:r>
        <w:pict>
          <v:shape id="_x0000_s1087" type="#_x0000_t202" style="position:absolute;margin-left:382.55pt;margin-top:213.8pt;width:80.65pt;height:123.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an</w:t>
                  </w:r>
                </w:p>
              </w:txbxContent>
            </v:textbox>
            <w10:wrap anchorx="margin"/>
          </v:shape>
        </w:pict>
      </w:r>
      <w:r>
        <w:pict>
          <v:shape id="_x0000_s1088" type="#_x0000_t202" style="position:absolute;margin-left:5.e-002pt;margin-top:330.55pt;width:474.25pt;height:320.8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9" w:lineRule="exact"/>
                    <w:ind w:left="0" w:right="0" w:firstLine="0"/>
                  </w:pPr>
                  <w:r>
                    <w:rPr>
                      <w:rStyle w:val="CharStyle69"/>
                    </w:rPr>
                    <w:t>overooking a</w:t>
                    <w:br/>
                    <w:t>rooftOD tennis</w:t>
                    <w:br/>
                    <w:t>co</w:t>
                    <w:br/>
                    <w:t>ve</w:t>
                  </w:r>
                </w:p>
              </w:txbxContent>
            </v:textbox>
            <w10:wrap anchorx="margin"/>
          </v:shape>
        </w:pict>
      </w:r>
      <w:r>
        <w:pict>
          <v:shape id="_x0000_s1089" type="#_x0000_t202" style="position:absolute;margin-left:204.5pt;margin-top:453.75pt;width:60.95pt;height:123.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w</w:t>
                  </w:r>
                </w:p>
              </w:txbxContent>
            </v:textbox>
            <w10:wrap anchorx="margin"/>
          </v:shape>
        </w:pict>
      </w:r>
      <w:r>
        <w:pict>
          <v:shape id="_x0000_s1090" type="#_x0000_t202" style="position:absolute;margin-left:372.95pt;margin-top:508.8pt;width:36.pt;height:55.2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2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d</w:t>
                  </w:r>
                </w:p>
              </w:txbxContent>
            </v:textbox>
            <w10:wrap anchorx="margin"/>
          </v:shape>
        </w:pict>
      </w:r>
      <w:r>
        <w:pict>
          <v:shape id="_x0000_s1091" type="#_x0000_t202" style="position:absolute;margin-left:416.65pt;margin-top:465.75pt;width:36.95pt;height:112.4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d</w:t>
                  </w:r>
                </w:p>
              </w:txbxContent>
            </v:textbox>
            <w10:wrap anchorx="margin"/>
          </v:shape>
        </w:pict>
      </w:r>
      <w:r>
        <w:pict>
          <v:shape id="_x0000_s1092" type="#_x0000_t202" style="position:absolute;margin-left:85.45pt;margin-top:572.8pt;width:23.5pt;height:40.3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r>
                    <w:rPr>
                      <w:rStyle w:val="CharStyle63"/>
                      <w:b/>
                      <w:bCs/>
                    </w:rPr>
                    <w:t>r</w:t>
                  </w:r>
                  <w:r>
                    <w:rPr>
                      <w:rStyle w:val="CharStyle63"/>
                      <w:vertAlign w:val="superscript"/>
                      <w:b/>
                      <w:bCs/>
                    </w:rPr>
                    <w:t>-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202" style="position:absolute;margin-left:12.5pt;margin-top:652.8pt;width:59.05pt;height:84.8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r~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ro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202" style="position:absolute;margin-left:76.8pt;margin-top:653.6pt;width:23.5pt;height:39.5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r</w:t>
                  </w:r>
                </w:p>
              </w:txbxContent>
            </v:textbox>
            <w10:wrap anchorx="margin"/>
          </v:shape>
        </w:pict>
      </w:r>
      <w:r>
        <w:pict>
          <v:shape id="_x0000_s1095" type="#_x0000_t202" style="position:absolute;margin-left:2.4pt;margin-top:694.25pt;width:84.5pt;height:123.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co</w:t>
                  </w:r>
                </w:p>
              </w:txbxContent>
            </v:textbox>
            <w10:wrap anchorx="margin"/>
          </v:shape>
        </w:pict>
      </w:r>
      <w:r>
        <w:pict>
          <v:shape id="_x0000_s1096" type="#_x0000_t202" style="position:absolute;margin-left:143.5pt;margin-top:545.45pt;width:309.1pt;height:191.2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sements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eleohone</w:t>
                  </w:r>
                </w:p>
              </w:txbxContent>
            </v:textbox>
            <w10:wrap anchorx="margin"/>
          </v:shape>
        </w:pict>
      </w:r>
      <w:r>
        <w:pict>
          <v:shape id="_x0000_s1097" type="#_x0000_t202" style="position:absolute;margin-left:160.3pt;margin-top:694.25pt;width:39.85pt;height:126.8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n</w:t>
                  </w:r>
                </w:p>
              </w:txbxContent>
            </v:textbox>
            <w10:wrap anchorx="margin"/>
          </v:shape>
        </w:pict>
      </w:r>
      <w:r>
        <w:pict>
          <v:shape id="_x0000_s1098" type="#_x0000_t202" style="position:absolute;margin-left:202.55pt;margin-top:691.1pt;width:37.45pt;height:126.4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d</w:t>
                  </w:r>
                </w:p>
              </w:txbxContent>
            </v:textbox>
            <w10:wrap anchorx="margin"/>
          </v:shape>
        </w:pict>
      </w:r>
      <w:r>
        <w:pict>
          <v:shape id="_x0000_s1099" type="#_x0000_t202" style="position:absolute;margin-left:289.9pt;margin-top:694.25pt;width:106.55pt;height:123.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ies.</w:t>
                  </w:r>
                </w:p>
              </w:txbxContent>
            </v:textbox>
            <w10:wrap anchorx="margin"/>
          </v:shape>
        </w:pict>
      </w:r>
      <w:r>
        <w:pict>
          <v:shape id="_x0000_s1100" type="#_x0000_t202" style="position:absolute;margin-left:393.6pt;margin-top:718.pt;width:19.2pt;height:39.7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</w:t>
                  </w:r>
                </w:p>
              </w:txbxContent>
            </v:textbox>
            <w10:wrap anchorx="margin"/>
          </v:shape>
        </w:pict>
      </w:r>
      <w:r>
        <w:pict>
          <v:shape id="_x0000_s1101" type="#_x0000_t202" style="position:absolute;margin-left:409.2pt;margin-top:765.45pt;width:78.5pt;height:24.3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" w:line="190" w:lineRule="exact"/>
                    <w:ind w:left="0" w:right="0" w:firstLine="0"/>
                  </w:pPr>
                  <w:r>
                    <w:rPr>
                      <w:rStyle w:val="CharStyle12"/>
                    </w:rPr>
                    <w:t xml:space="preserve">Victor </w:t>
                  </w:r>
                  <w:r>
                    <w:rPr>
                      <w:rStyle w:val="CharStyle12"/>
                      <w:lang w:val="de-DE" w:eastAsia="de-DE" w:bidi="de-DE"/>
                    </w:rPr>
                    <w:t>Bürgin,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2"/>
                    </w:rPr>
                    <w:t>“A Place to Read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pgSz w:w="12241" w:h="17658"/>
          <w:pgMar w:top="608" w:left="737" w:right="963" w:bottom="608" w:header="0" w:footer="3" w:gutter="0"/>
          <w:rtlGutter w:val="0"/>
          <w:cols w:space="720"/>
          <w:noEndnote/>
          <w:docGrid w:linePitch="360"/>
        </w:sectPr>
      </w:pPr>
    </w:p>
    <w:p>
      <w:pPr>
        <w:framePr w:h="1676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2" type="#_x0000_t75" style="width:575pt;height:838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1" w:h="17658"/>
          <w:pgMar w:top="408" w:left="365" w:right="375" w:bottom="4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Hack Day / LEAP and transmediale</w:t>
        <w:br/>
        <w:t>present the two-part project Art Hack</w:t>
        <w:br/>
        <w:t>Day Berlin. Close to 100 artists and</w:t>
        <w:br/>
        <w:t xml:space="preserve">hackers will inhabit LEAP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</w:t>
        <w:br/>
        <w:t xml:space="preserve">Kulturen der Welt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create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Instant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 ons and live performances on the</w:t>
        <w:br/>
        <w:t>themes of 'Going Dark" and "afterglow".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Hack Day Berlin : Going Dark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actions are ncreasingly mediated by</w:t>
        <w:br/>
        <w:t>data. Previously we formed our artifacts,</w:t>
        <w:br/>
        <w:t>now they form us. Woven into a</w:t>
        <w:br/>
        <w:t>seamless network, they quantify our</w:t>
        <w:br/>
        <w:t>lives, affect our thinking and become</w:t>
        <w:br/>
        <w:t>ntrinsic to our being. As such the urge</w:t>
        <w:br/>
        <w:t>to go dark has never been greater.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26-28 September 2013 LEAR</w:t>
        <w:br/>
        <w:t xml:space="preserve">Berlin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Carré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1. floor,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Karl-Liebknecht-Str, 13,10173 Berlin</w:t>
        <w:br/>
        <w:t xml:space="preserve">more info: </w:t>
      </w:r>
      <w:r>
        <w:fldChar w:fldCharType="begin"/>
      </w:r>
      <w:r>
        <w:rPr>
          <w:color w:val="000000"/>
        </w:rPr>
        <w:instrText> HYPERLINK "http://www.leapknecht.de/"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http://www.leapknecht.de/</w:t>
      </w:r>
      <w:r>
        <w:fldChar w:fldCharType="end"/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Hack Day Berlin : afterglow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29 January - 2 February 2014</w:t>
        <w:br/>
        <w:t>transmediale 2014 afterglow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 Welt,</w:t>
        <w:br/>
        <w:t>John-Foster-Dulles-Allee 10,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10557 Berlin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Kristoffer Gansing in</w:t>
        <w:br/>
        <w:t xml:space="preserve">conversation with Olof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Mathé,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initiator of Art Hack Day.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>Tell us about yourself, your back</w:t>
        <w:t>-</w:t>
        <w:br/>
        <w:t>ground and what led you to organise</w:t>
        <w:br/>
        <w:t xml:space="preserve">Art Hack Day?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Ennui’. Creating on</w:t>
        <w:br/>
        <w:t>your own is lonely. So It seemed like a</w:t>
        <w:br/>
        <w:t>good idea to rally other digital aficiona</w:t>
        <w:t>-</w:t>
        <w:br/>
        <w:t>dos, deep computer heads and</w:t>
        <w:br/>
        <w:t>professional pranksters and create an</w:t>
        <w:br/>
        <w:t>exhibit from scratch in barely 48 hours.</w:t>
        <w:br/>
        <w:t>There was nothing else out there for us.</w:t>
        <w:br/>
        <w:t>It was immediately apparent that the</w:t>
        <w:br/>
        <w:t>format works beautifully for making and</w:t>
        <w:br/>
        <w:t>exhibiting art. I’ve probably always</w:t>
        <w:br/>
        <w:t>inhabited the grey area between art and</w:t>
        <w:br/>
        <w:t>hackery. Whereas I lacked the academ</w:t>
        <w:t>-</w:t>
        <w:br/>
        <w:t>ic resolve to go to art school, I instead</w:t>
        <w:br/>
        <w:t>pursued engineering and philosophy at</w:t>
        <w:br/>
        <w:t>Kungllga Teknlska Hdgskolan and the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École normale supérieure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instead.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20" w:line="197" w:lineRule="exact"/>
        <w:ind w:left="0" w:right="0" w:firstLine="0"/>
      </w:pPr>
      <w:r>
        <w:rPr>
          <w:rStyle w:val="CharStyle49"/>
        </w:rPr>
        <w:t>One of the eye-catching statements</w:t>
        <w:br/>
        <w:t>that you use to describe Art Hack</w:t>
        <w:br/>
        <w:t>Day is: “We believe in non-utilitarian</w:t>
        <w:br/>
        <w:t>beauty through technology and its</w:t>
        <w:br/>
        <w:t>ability to affect social change for</w:t>
        <w:br/>
        <w:t>public good. “ Can you elaborate on</w:t>
        <w:br/>
        <w:t xml:space="preserve">this?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There are so many ways in which</w:t>
        <w:br/>
        <w:t>I could speak to this statement. We’re</w:t>
        <w:br/>
        <w:t>proponents of the intrinsic beauty of</w:t>
        <w:br/>
        <w:t>technology, but not in a futurist sense.</w:t>
        <w:br/>
        <w:t>We uncover its expressive potential and</w:t>
        <w:br/>
        <w:t>write poetry with it. Technology tends to</w:t>
        <w:br/>
        <w:t>be utilitarian in the most pedestrian way.</w:t>
        <w:br/>
        <w:t>It is employed to ‘solve problems’, even</w:t>
        <w:br w:type="column"/>
        <w:t>when it ventures to create beauty. Of</w:t>
        <w:br/>
        <w:t>course most problems are socio-eco</w:t>
        <w:t>-</w:t>
        <w:br/>
        <w:t>nomic and political before being</w:t>
        <w:br/>
        <w:t>technological, so resolving issues with</w:t>
        <w:br/>
        <w:t>technology often just reinforces existing</w:t>
        <w:br/>
        <w:t>power structures rather than disman</w:t>
        <w:t>-</w:t>
        <w:br/>
        <w:t>tling them. We however use technology</w:t>
        <w:br/>
        <w:t>not as a means to an end but as a</w:t>
        <w:br/>
        <w:t>means to eloquence, as a way to</w:t>
        <w:br/>
        <w:t>examine the discursive environments</w:t>
        <w:br/>
        <w:t>we’re in, to help us understand the very</w:t>
        <w:br/>
        <w:t>notion of ‘solving a problem’. As such,</w:t>
        <w:br/>
        <w:t>every Art Hack Day explores a theme</w:t>
        <w:br/>
        <w:t>that’s artistically, politically and</w:t>
        <w:br/>
        <w:t>technologically relevant. For example, in</w:t>
        <w:br/>
        <w:t>San Francisco last year the theme was</w:t>
        <w:br/>
        <w:t>“Lethal Software”, a topic we had until</w:t>
        <w:br/>
        <w:t>then only tangentially approached as</w:t>
        <w:br/>
        <w:t>hackers and artists. In this sense the</w:t>
        <w:br/>
        <w:t>work that is created promotes public</w:t>
        <w:br/>
        <w:t>good. Admittedly, this didactic ambition</w:t>
        <w:br/>
        <w:t>makes our mission statement oxymo-</w:t>
        <w:br/>
        <w:t>ronic. But that’s just a healthy reminder</w:t>
        <w:br/>
        <w:t>that it’s virtually impossible to be fully,</w:t>
        <w:br/>
        <w:t>internally consistent. ‘Public good’ also</w:t>
        <w:br/>
        <w:t>alludes to the beauty we experience</w:t>
        <w:br/>
        <w:t>when we co-create among our peers,</w:t>
        <w:br/>
        <w:t>which is at the heart of the event.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20" w:line="197" w:lineRule="exact"/>
        <w:ind w:left="0" w:right="0" w:firstLine="0"/>
      </w:pPr>
      <w:r>
        <w:rPr>
          <w:rStyle w:val="CharStyle49"/>
        </w:rPr>
        <w:t>With the recent surveillance scandal,</w:t>
        <w:br/>
        <w:t>‘hacking’ has become an even more</w:t>
        <w:br/>
        <w:t>controversial and debated activity.</w:t>
        <w:br/>
        <w:t>What is your approach to hacking</w:t>
        <w:br/>
        <w:t>and do you address these debates</w:t>
        <w:br/>
        <w:t>and the hacker scene as such? The</w:t>
        <w:br/>
        <w:t>theme of “Art Hack Day Berlin: Going</w:t>
        <w:br/>
        <w:t>Dark” for sure seems to move in this</w:t>
        <w:br/>
        <w:t xml:space="preserve">territory.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Hacking’ as a term is nearly</w:t>
        <w:br/>
        <w:t>60 years old, yet still retains most of its</w:t>
        <w:br/>
        <w:t>freshness. Historically we’ve come full</w:t>
        <w:br/>
        <w:t>circle: computers arguably owe their</w:t>
        <w:br/>
        <w:t>existence to the military, and hackery in</w:t>
        <w:br/>
        <w:t>part arose as an attempt to de-militarise</w:t>
        <w:br/>
        <w:t>computer use and to empower ordinary</w:t>
        <w:br/>
        <w:t>people. So in a way we’re back where It</w:t>
        <w:br/>
        <w:t>all started. It’s just ironic the govern</w:t>
        <w:t>-</w:t>
        <w:br/>
        <w:t>ment has brought the term into the</w:t>
        <w:br/>
        <w:t>limelight, all the more so that blanket</w:t>
        <w:br/>
        <w:t>mass surveillance is probably not artful</w:t>
        <w:br/>
        <w:t>enough to be called hacking. It’s also</w:t>
        <w:br/>
        <w:t>worth noting that AFAIK neither</w:t>
        <w:br/>
        <w:t>Manning nor Snowden ‘hacked’</w:t>
        <w:br/>
        <w:t>anything. As whistleblowers they simply</w:t>
        <w:br/>
        <w:t>exposed questionable practices by</w:t>
        <w:br/>
        <w:t>sharing documents they had access to</w:t>
        <w:br/>
        <w:t>in their line of work. In any event I don’t</w:t>
        <w:br/>
        <w:t>think we engage in these debates other</w:t>
        <w:br/>
        <w:t>than through our actions. Ideas are</w:t>
        <w:br/>
        <w:t>interesting in so far as they temporally</w:t>
        <w:br/>
        <w:t>precede action.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1960s, EAT - “Experiments in</w:t>
        <w:br/>
        <w:t>Art and Technology” was a pioneer</w:t>
        <w:br/>
        <w:t>project of bringing together artists</w:t>
        <w:br/>
        <w:t>and engineers to collaborate in</w:t>
        <w:br/>
        <w:t>artistic projects with a technological</w:t>
        <w:br/>
        <w:t>edge. Is there perhaps less of a</w:t>
        <w:br w:type="column"/>
        <w:t>polarity between art and technology</w:t>
        <w:br/>
        <w:t>today than in those days and if so,</w:t>
        <w:br/>
        <w:t>what do you want to achieve with</w:t>
        <w:br/>
        <w:t>your project in terms of linking art</w:t>
        <w:br/>
        <w:t xml:space="preserve">and technology? </w:t>
      </w:r>
      <w:r>
        <w:rPr>
          <w:rStyle w:val="CharStyle28"/>
          <w:b w:val="0"/>
          <w:bCs w:val="0"/>
        </w:rPr>
        <w:t>Yeah, this isn’t about</w:t>
        <w:br/>
        <w:t>artists or hackers but about people who</w:t>
        <w:br/>
        <w:t>are indistinguishably both. Asking if</w:t>
        <w:br/>
        <w:t>you’re more of one or the other is like</w:t>
        <w:br/>
        <w:t>asking a parent which of the children</w:t>
        <w:br/>
        <w:t>he or she loves the most. As anyone</w:t>
        <w:br/>
        <w:t>with a bicultural upbringing can attest</w:t>
        <w:br/>
        <w:t>to, there are weird and wonderful ways</w:t>
        <w:br/>
        <w:t>in which your heritages can interact.</w:t>
        <w:br/>
        <w:t>You have the liberty to identify with</w:t>
        <w:br/>
        <w:t>both cultures and with neither. So</w:t>
        <w:br/>
        <w:t>taking the risk of appearing too</w:t>
        <w:br/>
        <w:t>sophisticated, I’d say it’s less about</w:t>
        <w:br/>
        <w:t>linking art and technology and more</w:t>
        <w:br/>
        <w:t>about exploring its confluence. To riff</w:t>
        <w:br/>
        <w:t>on this: art proves how expressive</w:t>
        <w:br/>
        <w:t>technology can be, it highlights ways in</w:t>
        <w:br/>
        <w:t>which we shape our tools and they</w:t>
        <w:br/>
        <w:t>shape us dialectically. Hackery</w:t>
        <w:br/>
        <w:t>demonstrates the value of radical</w:t>
        <w:br/>
        <w:t>collaboration. At Art Hack Day,</w:t>
        <w:br/>
        <w:t>participants work in teams, carry out</w:t>
        <w:br/>
        <w:t>other people’s ideas and open-source</w:t>
        <w:br/>
        <w:t>their work: a piece is there to be</w:t>
        <w:br/>
        <w:t>improved. It’s a gift economy, and</w:t>
        <w:br/>
        <w:t>sharing and exchange are its core</w:t>
        <w:br/>
        <w:t>principles. It hopes to provide a</w:t>
        <w:br/>
        <w:t>transition to new forms of artistic</w:t>
        <w:br/>
        <w:t>being. People often ask if we’re trying</w:t>
        <w:br/>
        <w:t>to hack the art system as much as</w:t>
        <w:br/>
        <w:t>we’re about hacking technology, but</w:t>
        <w:br/>
        <w:t>we’re really just in it for the incredible</w:t>
        <w:br/>
        <w:t>vibe, the community and the compel</w:t>
        <w:t>-</w:t>
        <w:br/>
        <w:t>ling art works that get created. Any</w:t>
        <w:br/>
        <w:t>collateral damage is secondary.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>Art Hack Day is a nomadic project.</w:t>
        <w:br/>
        <w:t>How much does it change from</w:t>
        <w:br/>
        <w:t>venue to venue and from city to</w:t>
        <w:br/>
        <w:t xml:space="preserve">city?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Ultimately, Art Hack Day is</w:t>
        <w:br/>
        <w:t>nomadic, because it’s grassroots. It</w:t>
        <w:br/>
        <w:t>brings the burgeoning hacker-artist</w:t>
        <w:br/>
        <w:t>community together to create AFK (no</w:t>
        <w:br/>
        <w:t>pun intended). While the local</w:t>
        <w:br/>
        <w:t>community in each city gives the event</w:t>
        <w:br/>
        <w:t>a unique quality, the theme influences</w:t>
        <w:br/>
        <w:t>the outcome more. Interestingly, the</w:t>
        <w:br/>
        <w:t>venue also turns out to be Inspiration</w:t>
        <w:t>-</w:t>
        <w:br/>
        <w:t>al: every time a couple of pieces are</w:t>
        <w:br/>
        <w:t>site-specific and exploit quirks of the</w:t>
        <w:br/>
        <w:t>exhibit space for artistic umph.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rStyle w:val="CharStyle49"/>
        </w:rPr>
        <w:t xml:space="preserve">Why Art Hack Day Berlin?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Because</w:t>
        <w:br/>
        <w:t>Berlin is awesome. The community of</w:t>
        <w:br/>
        <w:t>hackers whose medium is art and</w:t>
        <w:br/>
        <w:t>artists whose medium is tech is really</w:t>
        <w:br/>
        <w:t>strong there. A couple of them have</w:t>
        <w:br/>
        <w:t>even participated in prior events.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pgSz w:w="12241" w:h="17658"/>
          <w:pgMar w:top="1014" w:left="903" w:right="1983" w:bottom="1014" w:header="0" w:footer="3" w:gutter="0"/>
          <w:rtlGutter w:val="0"/>
          <w:cols w:num="3" w:space="17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can we expect from Art Hack</w:t>
        <w:br/>
        <w:t xml:space="preserve">Day Berlin? </w:t>
      </w:r>
      <w:r>
        <w:rPr>
          <w:rStyle w:val="CharStyle50"/>
          <w:b w:val="0"/>
          <w:bCs w:val="0"/>
        </w:rPr>
        <w:t xml:space="preserve">Cathartic euphoria.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</w:t>
      </w:r>
      <w:r>
        <w:rPr>
          <w:rStyle w:val="CharStyle50"/>
          <w:b w:val="0"/>
          <w:bCs w:val="0"/>
        </w:rPr>
        <w:t>can’t</w:t>
        <w:br/>
        <w:t>wait to play.</w:t>
      </w:r>
    </w:p>
    <w:p>
      <w:pPr>
        <w:widowControl w:val="0"/>
        <w:spacing w:line="558" w:lineRule="exact"/>
      </w:pPr>
      <w:r>
        <w:pict>
          <v:shape id="_x0000_s1103" type="#_x0000_t202" style="position:absolute;margin-left:-2.2pt;margin-top:0;width:15.7pt;height:28.3pt;z-index:251657752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84"/>
                      <w:b/>
                      <w:bCs/>
                    </w:rPr>
                    <w:t>+ El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default" r:id="rId59"/>
          <w:pgSz w:w="12241" w:h="17658"/>
          <w:pgMar w:top="778" w:left="11187" w:right="786" w:bottom="778" w:header="0" w:footer="3" w:gutter="0"/>
          <w:rtlGutter w:val="0"/>
          <w:cols w:space="720"/>
          <w:noEndnote/>
          <w:docGrid w:linePitch="360"/>
        </w:sectPr>
      </w:pPr>
    </w:p>
    <w:p>
      <w:pPr>
        <w:framePr w:h="1680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5" type="#_x0000_t75" style="width:576pt;height:840pt;">
            <v:imagedata r:id="rId60" r:href="rId6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default" r:id="rId62"/>
          <w:pgSz w:w="12241" w:h="17658"/>
          <w:pgMar w:top="391" w:left="363" w:right="363" w:bottom="3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15" w:lineRule="exact"/>
      </w:pPr>
      <w:r>
        <w:pict>
          <v:shape id="_x0000_s1106" type="#_x0000_t202" style="position:absolute;margin-left:127.7pt;margin-top:0.1pt;width:21.6pt;height:9.8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107" type="#_x0000_t75" style="position:absolute;margin-left:5.e-002pt;margin-top:0;width:576.5pt;height:841.2pt;z-index:-251658741;mso-wrap-distance-left:5.pt;mso-wrap-distance-right:5.pt;mso-position-horizontal-relative:margin;mso-position-vertical-relative:margin" wrapcoords="0 0">
            <v:imagedata r:id="rId63" r:href="rId64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pgSz w:w="12241" w:h="17658"/>
          <w:pgMar w:top="392" w:left="355" w:right="355" w:bottom="392" w:header="0" w:footer="3" w:gutter="0"/>
          <w:rtlGutter w:val="0"/>
          <w:cols w:space="720"/>
          <w:noEndnote/>
          <w:docGrid w:linePitch="360"/>
        </w:sectPr>
      </w:pPr>
    </w:p>
    <w:p>
      <w:pPr>
        <w:framePr w:h="1679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8" type="#_x0000_t75" style="width:569pt;height:840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108"/>
        <w:widowControl w:val="0"/>
        <w:keepNext w:val="0"/>
        <w:keepLines w:val="0"/>
        <w:shd w:val="clear" w:color="auto" w:fill="000000"/>
        <w:bidi w:val="0"/>
        <w:jc w:val="left"/>
        <w:spacing w:before="0" w:after="0" w:line="1220" w:lineRule="exact"/>
        <w:ind w:left="680" w:right="0" w:firstLine="0"/>
        <w:sectPr>
          <w:pgSz w:w="12241" w:h="17658"/>
          <w:pgMar w:top="415" w:left="403" w:right="461" w:bottom="403" w:header="0" w:footer="3" w:gutter="0"/>
          <w:rtlGutter w:val="0"/>
          <w:cols w:space="720"/>
          <w:noEndnote/>
          <w:docGrid w:linePitch="360"/>
        </w:sectPr>
      </w:pPr>
      <w:r>
        <w:pict>
          <v:shape id="_x0000_s1109" type="#_x0000_t75" style="position:absolute;margin-left:35.05pt;margin-top:206.9pt;width:484.55pt;height:490.3pt;z-index:-125829342;mso-wrap-distance-left:35.05pt;mso-wrap-distance-right:49.2pt;mso-wrap-distance-bottom:20.pt;mso-position-horizontal-relative:margin" wrapcoords="0 0 21600 0 21600 21600 0 21600 0 0">
            <v:imagedata r:id="rId67" r:href="rId68"/>
            <w10:wrap type="topAndBottom" anchorx="margin"/>
          </v:shape>
        </w:pict>
      </w:r>
      <w:r>
        <w:rPr>
          <w:rStyle w:val="CharStyle110"/>
          <w:b/>
          <w:bCs/>
        </w:rPr>
        <w:t>An Ecosystem</w:t>
      </w:r>
    </w:p>
    <w:p>
      <w:pPr>
        <w:widowControl w:val="0"/>
        <w:rPr>
          <w:sz w:val="2"/>
          <w:szCs w:val="2"/>
        </w:rPr>
      </w:pPr>
      <w:r>
        <w:pict>
          <v:shape id="_x0000_s1110" type="#_x0000_t75" style="position:absolute;margin-left:-190.3pt;margin-top:0;width:177.1pt;height:838.8pt;z-index:-125829341;mso-wrap-distance-left:5.pt;mso-wrap-distance-right:13.2pt;mso-position-horizontal-relative:margin" wrapcoords="0 0 21600 0 21600 21600 0 21600 0 0">
            <v:imagedata r:id="rId69" r:href="rId70"/>
            <w10:wrap type="square" side="right" anchorx="margin"/>
          </v:shape>
        </w:pict>
      </w:r>
    </w:p>
    <w:p>
      <w:pPr>
        <w:pStyle w:val="Style111"/>
        <w:widowControl w:val="0"/>
        <w:keepNext w:val="0"/>
        <w:keepLines w:val="0"/>
        <w:shd w:val="clear" w:color="auto" w:fill="000000"/>
        <w:bidi w:val="0"/>
        <w:jc w:val="left"/>
        <w:spacing w:before="0" w:after="180"/>
        <w:ind w:left="0" w:right="0" w:firstLine="0"/>
      </w:pPr>
      <w:r>
        <w:rPr>
          <w:rStyle w:val="CharStyle113"/>
          <w:b/>
          <w:bCs/>
        </w:rPr>
        <w:t>Daniela Silvestrin talks to Pinar Yoldas,</w:t>
        <w:br/>
        <w:t>selected artist in the Vilem Flusser</w:t>
        <w:br/>
        <w:t>Residency Programm for Artistic</w:t>
        <w:br/>
        <w:t>Research 2013. The programme is</w:t>
        <w:br/>
        <w:t>offered by transmediale in cooperation</w:t>
        <w:br/>
        <w:t>with the Flusser Archive at the University</w:t>
        <w:br/>
        <w:t>of Arts (UDK) in Berlin. Pinar Yoldas is a</w:t>
        <w:br/>
        <w:t>cross-disciplinary artist and researcher,</w:t>
        <w:br/>
        <w:t>who will continue her work in speculative</w:t>
        <w:br/>
        <w:t>biologies through the project “An</w:t>
        <w:br/>
        <w:t>Ecosystem of Excess”, a work exploring</w:t>
        <w:br/>
        <w:t>the possible evolutionary consequences</w:t>
        <w:br/>
        <w:t>of the Pacific trash vortex.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jc w:val="left"/>
        <w:spacing w:before="0" w:after="184"/>
        <w:ind w:left="0" w:right="0" w:firstLine="0"/>
      </w:pPr>
      <w:r>
        <w:rPr>
          <w:rStyle w:val="CharStyle114"/>
          <w:b/>
          <w:bCs/>
        </w:rPr>
        <w:t>To what extent is your work influenced</w:t>
        <w:br/>
        <w:t>and led by scientific research in general</w:t>
        <w:br/>
        <w:t xml:space="preserve">and biotechnology in particular? </w:t>
      </w:r>
      <w:r>
        <w:rPr>
          <w:rStyle w:val="CharStyle115"/>
          <w:b/>
          <w:bCs/>
        </w:rPr>
        <w:t>My work</w:t>
        <w:br/>
        <w:t>is heavily influenced by biological sciences</w:t>
        <w:br/>
        <w:t>or biology as the study of life. The term</w:t>
        <w:br/>
        <w:t>‘biological arts’ used by lonat Zurr and Oron</w:t>
        <w:br/>
        <w:t>Catts is very appealing to me as it embraces</w:t>
        <w:br/>
        <w:t>a vast array of scientific research topics.</w:t>
        <w:br/>
        <w:t>Biotechnology is the craft, biological tool</w:t>
        <w:br/>
        <w:t>making so to speak. Right now I am more</w:t>
        <w:br/>
        <w:t>interested in understanding nature rather</w:t>
        <w:br/>
        <w:t>than modifying it for human purpose. Yet,</w:t>
        <w:br/>
        <w:t>according to Marx we can only know what</w:t>
        <w:br/>
        <w:t>we make [1]. I guess the question boils down</w:t>
        <w:br/>
        <w:t>to the difference between to know and to</w:t>
        <w:br/>
        <w:t>understand.</w:t>
      </w:r>
    </w:p>
    <w:p>
      <w:pPr>
        <w:pStyle w:val="Style111"/>
        <w:widowControl w:val="0"/>
        <w:keepNext w:val="0"/>
        <w:keepLines w:val="0"/>
        <w:shd w:val="clear" w:color="auto" w:fill="000000"/>
        <w:bidi w:val="0"/>
        <w:jc w:val="left"/>
        <w:spacing w:before="0" w:after="0" w:line="197" w:lineRule="exact"/>
        <w:ind w:left="0" w:right="0" w:firstLine="0"/>
      </w:pPr>
      <w:r>
        <w:rPr>
          <w:rStyle w:val="CharStyle113"/>
          <w:b/>
          <w:bCs/>
        </w:rPr>
        <w:t>In your research and resulting artworks</w:t>
        <w:br/>
        <w:t>you primarily investigate the two-sided</w:t>
        <w:br/>
        <w:t>dynamics between cultural and biological</w:t>
        <w:br/>
        <w:t>systems. Do you work with biotechnology</w:t>
        <w:br/>
        <w:t>yourself in order to produce your works?</w:t>
        <w:br/>
        <w:t>What is the methodology you use when</w:t>
        <w:br/>
        <w:t>translating scientific data in to artworks?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jc w:val="left"/>
        <w:spacing w:before="0" w:after="180" w:line="197" w:lineRule="exact"/>
        <w:ind w:left="0" w:right="0" w:firstLine="0"/>
      </w:pPr>
      <w:r>
        <w:rPr>
          <w:rStyle w:val="CharStyle115"/>
          <w:b/>
          <w:bCs/>
        </w:rPr>
        <w:t>I haven’t yet worked in a biotech lab, but I will</w:t>
        <w:br/>
        <w:t>in the near future. In the “Very Loud</w:t>
        <w:br/>
        <w:t>Chamber Orchestra of Endangered</w:t>
        <w:br/>
        <w:t>Species,” I worked with a variety of environ</w:t>
        <w:t>-</w:t>
        <w:br/>
        <w:t>mental pollution data sets (which is abun</w:t>
        <w:t>-</w:t>
        <w:br/>
        <w:t>dant, trust me). The nature of data allowed</w:t>
        <w:br/>
        <w:t>us to convert numbers into sound and</w:t>
        <w:br/>
        <w:t>movement. The result was an orchestra of</w:t>
        <w:br/>
        <w:t>non-human animals screaming out C02</w:t>
        <w:br/>
        <w:t>data, water pollution data and so on. For</w:t>
        <w:br/>
        <w:t>“Limbique”, the goal was to reveal the</w:t>
        <w:br/>
        <w:t>subcortical structures of the brain, which</w:t>
        <w:br/>
        <w:t>generate / process emotion, so I followed a</w:t>
        <w:br/>
        <w:t>more spatial approach. Overall, my goal Is to</w:t>
        <w:br/>
        <w:t>orchestrate the human sensorium for a</w:t>
        <w:br/>
        <w:t>meaningful and memorable affective</w:t>
        <w:br/>
        <w:t>experience. What I do is an interplay</w:t>
        <w:br/>
        <w:t>between facts and affect [2].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jc w:val="left"/>
        <w:spacing w:before="0" w:after="116" w:line="197" w:lineRule="exact"/>
        <w:ind w:left="0" w:right="0" w:firstLine="0"/>
      </w:pPr>
      <w:r>
        <w:rPr>
          <w:rStyle w:val="CharStyle114"/>
          <w:b/>
          <w:bCs/>
        </w:rPr>
        <w:t>Would you consider yourself a so-called</w:t>
        <w:br/>
        <w:t>“bioartist”, or where would you position</w:t>
        <w:br/>
        <w:t>your works in relation to bioart works</w:t>
        <w:br/>
        <w:t>such as Eduardo Kac’s famous</w:t>
        <w:br/>
        <w:t xml:space="preserve">fluorescent bunny Alba? </w:t>
      </w:r>
      <w:r>
        <w:rPr>
          <w:rStyle w:val="CharStyle115"/>
          <w:b/>
          <w:bCs/>
        </w:rPr>
        <w:t>Eduardo Kac is</w:t>
        <w:br/>
        <w:t>the brilliant mastermind behind the world’s</w:t>
        <w:br/>
        <w:t>first and most successful advertising</w:t>
        <w:br/>
        <w:t>campaign for a glow-in-the-dark bunny.</w:t>
        <w:br/>
        <w:t>According to Kac, bioart is the invention or</w:t>
        <w:br/>
        <w:t>transformation of living organisms with or</w:t>
        <w:br/>
        <w:t>without social or environmental integration</w:t>
        <w:br/>
        <w:t>[3]. I find this definition hegemonic and</w:t>
        <w:br/>
        <w:t>problematic in that it imposes a hierarchical</w:t>
        <w:br/>
        <w:t>order of how bioartistic your project is,</w:t>
        <w:br/>
        <w:t>limiting it with the use of living tissue.lf you</w:t>
        <w:br/>
        <w:t>can recruit a biotech lab to add GFP for you,</w:t>
        <w:br/>
        <w:t>you are the ultimate bioartist, but if your work</w:t>
        <w:br/>
        <w:t>addresses the changing definition of life,</w:t>
        <w:br/>
        <w:t>nature and the natural without paying a lab,</w:t>
        <w:br/>
        <w:t>you are not? Does the bioartistry of a project</w:t>
        <w:br/>
        <w:t>measured by the length of the DNA se</w:t>
        <w:t>-</w:t>
        <w:br/>
        <w:t>quence changed? Or is it measured by its</w:t>
        <w:br/>
        <w:t>contributions to scientific knowledge</w:t>
        <w:br w:type="column"/>
        <w:t>production? How about the cultural impact it ^</w:t>
        <w:br/>
        <w:t>has? I do not consider myself a bioartist in</w:t>
        <w:br/>
        <w:t xml:space="preserve">Kac’s sense, I’d rather call myself a synaptic </w:t>
      </w:r>
      <w:r>
        <w:rPr>
          <w:rStyle w:val="CharStyle114"/>
          <w:b/>
          <w:bCs/>
        </w:rPr>
        <w:t>T"</w:t>
        <w:br/>
      </w:r>
      <w:r>
        <w:rPr>
          <w:rStyle w:val="CharStyle115"/>
          <w:b/>
          <w:bCs/>
        </w:rPr>
        <w:t>sculptor or speculative biologist, if I’m to use | i</w:t>
        <w:br/>
        <w:t>some biobabble. After all, what we need is</w:t>
        <w:br/>
        <w:t>intellectual tools to catalyse rigorous critical</w:t>
        <w:br/>
        <w:t>thinking, not categorical neologisms to mark</w:t>
        <w:br/>
        <w:t>one’s territory.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14"/>
          <w:b/>
          <w:bCs/>
        </w:rPr>
        <w:t>In how far can and does your work</w:t>
        <w:br/>
        <w:t>contribute to the knowledge production</w:t>
        <w:br/>
        <w:t>regarding the state of the art of scientific</w:t>
        <w:br/>
        <w:t xml:space="preserve">discourses? </w:t>
      </w:r>
      <w:r>
        <w:rPr>
          <w:rStyle w:val="CharStyle115"/>
          <w:b/>
          <w:bCs/>
        </w:rPr>
        <w:t>Let’s start with Flusser, “to</w:t>
        <w:br/>
        <w:t>awaken the political and aesthetic con</w:t>
        <w:t>-</w:t>
        <w:br/>
        <w:t>science of the scientist and technician is one</w:t>
        <w:br/>
        <w:t>of the most urgent jobs with which the</w:t>
        <w:br/>
        <w:t>intellectual (philosopher, critic, essayist, etc.)</w:t>
        <w:br/>
        <w:t>is confronted” [4]. Flusser doesn’t count the</w:t>
        <w:br/>
        <w:t>artist among these intellectuals, but I’m not</w:t>
        <w:br/>
        <w:t>personally offended.:) Today scientific</w:t>
        <w:br/>
        <w:t>knowledge production is highly Institutional</w:t>
        <w:t>-</w:t>
        <w:br/>
        <w:t>ised with institutionalised ways of evaluating</w:t>
        <w:br/>
        <w:t>contribution such as peer-reviewed journals.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jc w:val="left"/>
        <w:spacing w:before="0" w:after="124"/>
        <w:ind w:left="0" w:right="0" w:firstLine="0"/>
      </w:pPr>
      <w:r>
        <w:rPr>
          <w:rStyle w:val="CharStyle115"/>
          <w:b/>
          <w:bCs/>
        </w:rPr>
        <w:t>But then there is the citizen science or open</w:t>
        <w:br/>
        <w:t>science movement, which operates outside</w:t>
        <w:br/>
        <w:t>the borders of the scientific Empire. I would</w:t>
        <w:br/>
        <w:t>like to think that my work contributes to the</w:t>
        <w:br/>
        <w:t>first by creating an affective framework for</w:t>
        <w:br/>
        <w:t>scientists, and to the latter by demonstrating</w:t>
        <w:br/>
        <w:t>that a scientific understanding of the world</w:t>
        <w:br/>
        <w:t>can exist anywhere.</w:t>
      </w:r>
    </w:p>
    <w:p>
      <w:pPr>
        <w:pStyle w:val="Style111"/>
        <w:widowControl w:val="0"/>
        <w:keepNext w:val="0"/>
        <w:keepLines w:val="0"/>
        <w:shd w:val="clear" w:color="auto" w:fill="000000"/>
        <w:bidi w:val="0"/>
        <w:jc w:val="left"/>
        <w:spacing w:before="0" w:after="331" w:line="197" w:lineRule="exact"/>
        <w:ind w:left="0" w:right="0" w:firstLine="0"/>
      </w:pPr>
      <w:r>
        <w:rPr>
          <w:rStyle w:val="CharStyle113"/>
          <w:b/>
          <w:bCs/>
        </w:rPr>
        <w:t>Coined by Dunne &amp; Raby, “critical design”</w:t>
        <w:br/>
        <w:t>is a term for design that uses designed</w:t>
        <w:br/>
        <w:t>artifacts as an embodied critique or</w:t>
        <w:br/>
        <w:t>commentary on consumer culture. In how</w:t>
        <w:br/>
        <w:t>far do you use or integrate this technique</w:t>
        <w:br/>
        <w:t>in your work in order to reflect on existing</w:t>
        <w:br/>
        <w:t>values, ethics and practices in today’s</w:t>
        <w:br/>
        <w:t>culture and change our perspective on</w:t>
        <w:br/>
        <w:t xml:space="preserve">scientific research? I </w:t>
      </w:r>
      <w:r>
        <w:rPr>
          <w:rStyle w:val="CharStyle116"/>
          <w:b/>
          <w:bCs/>
        </w:rPr>
        <w:t>try to exploit critical</w:t>
        <w:br/>
        <w:t>design to the max!</w:t>
      </w:r>
    </w:p>
    <w:p>
      <w:pPr>
        <w:pStyle w:val="Style117"/>
        <w:numPr>
          <w:ilvl w:val="0"/>
          <w:numId w:val="1"/>
        </w:numPr>
        <w:tabs>
          <w:tab w:leader="none" w:pos="212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120"/>
        <w:ind w:left="0" w:right="680" w:firstLine="0"/>
      </w:pPr>
      <w:r>
        <w:rPr>
          <w:rStyle w:val="CharStyle119"/>
          <w:b/>
          <w:bCs/>
        </w:rPr>
        <w:t xml:space="preserve">Flusser, </w:t>
      </w:r>
      <w:r>
        <w:rPr>
          <w:rStyle w:val="CharStyle119"/>
          <w:lang w:val="fr-FR" w:eastAsia="fr-FR" w:bidi="fr-FR"/>
          <w:b/>
          <w:bCs/>
        </w:rPr>
        <w:t xml:space="preserve">Vilém, </w:t>
      </w:r>
      <w:r>
        <w:rPr>
          <w:rStyle w:val="CharStyle119"/>
          <w:b/>
          <w:bCs/>
        </w:rPr>
        <w:t>and Louis Bee. Vampyroteuthis Infernalis: A</w:t>
        <w:br/>
        <w:t xml:space="preserve">Treatise: with a Report by the </w:t>
      </w:r>
      <w:r>
        <w:rPr>
          <w:rStyle w:val="CharStyle119"/>
          <w:lang w:val="fr-FR" w:eastAsia="fr-FR" w:bidi="fr-FR"/>
          <w:b/>
          <w:bCs/>
        </w:rPr>
        <w:t>Institut Scientifique De</w:t>
        <w:br/>
      </w:r>
      <w:r>
        <w:rPr>
          <w:rStyle w:val="CharStyle119"/>
          <w:b/>
          <w:bCs/>
        </w:rPr>
        <w:t>Recherche Paranaturaliste. Minneapolis: University of</w:t>
        <w:br/>
        <w:t>Minnesota Press, 2012.</w:t>
      </w:r>
    </w:p>
    <w:p>
      <w:pPr>
        <w:pStyle w:val="Style117"/>
        <w:numPr>
          <w:ilvl w:val="0"/>
          <w:numId w:val="1"/>
        </w:numPr>
        <w:tabs>
          <w:tab w:leader="none" w:pos="231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120"/>
        <w:ind w:left="0" w:right="0" w:firstLine="0"/>
      </w:pPr>
      <w:r>
        <w:rPr>
          <w:rStyle w:val="CharStyle119"/>
          <w:b/>
          <w:bCs/>
        </w:rPr>
        <w:t xml:space="preserve">Deleuze, </w:t>
      </w:r>
      <w:r>
        <w:rPr>
          <w:rStyle w:val="CharStyle119"/>
          <w:lang w:val="fr-FR" w:eastAsia="fr-FR" w:bidi="fr-FR"/>
          <w:b/>
          <w:bCs/>
        </w:rPr>
        <w:t xml:space="preserve">Gilles, Félix </w:t>
      </w:r>
      <w:r>
        <w:rPr>
          <w:rStyle w:val="CharStyle119"/>
          <w:b/>
          <w:bCs/>
        </w:rPr>
        <w:t>Guattari, Hugh Tomlinson, and Graham</w:t>
        <w:br/>
        <w:t>Burchell. What Is Philosophy? New York: Columbia University</w:t>
        <w:br/>
        <w:t>Press, 1994.. n.d.</w:t>
      </w:r>
    </w:p>
    <w:p>
      <w:pPr>
        <w:pStyle w:val="Style117"/>
        <w:numPr>
          <w:ilvl w:val="0"/>
          <w:numId w:val="1"/>
        </w:numPr>
        <w:tabs>
          <w:tab w:leader="none" w:pos="231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120"/>
        <w:ind w:left="0" w:right="0" w:firstLine="0"/>
      </w:pPr>
      <w:r>
        <w:rPr>
          <w:rStyle w:val="CharStyle119"/>
          <w:b/>
          <w:bCs/>
        </w:rPr>
        <w:t>Kac, Eduardo. Signs of Life Bio Art and Beyond. Cambridge,</w:t>
        <w:br/>
        <w:t>Mass: MIT Press, 2007.</w:t>
      </w:r>
    </w:p>
    <w:p>
      <w:pPr>
        <w:pStyle w:val="Style117"/>
        <w:numPr>
          <w:ilvl w:val="0"/>
          <w:numId w:val="1"/>
        </w:numPr>
        <w:tabs>
          <w:tab w:leader="none" w:pos="236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55"/>
        <w:ind w:left="0" w:right="680" w:firstLine="0"/>
      </w:pPr>
      <w:r>
        <w:rPr>
          <w:rStyle w:val="CharStyle119"/>
          <w:b/>
          <w:bCs/>
        </w:rPr>
        <w:t xml:space="preserve">Flusser, </w:t>
      </w:r>
      <w:r>
        <w:rPr>
          <w:rStyle w:val="CharStyle119"/>
          <w:lang w:val="fr-FR" w:eastAsia="fr-FR" w:bidi="fr-FR"/>
          <w:b/>
          <w:bCs/>
        </w:rPr>
        <w:t xml:space="preserve">Vilém, </w:t>
      </w:r>
      <w:r>
        <w:rPr>
          <w:rStyle w:val="CharStyle119"/>
          <w:b/>
          <w:bCs/>
        </w:rPr>
        <w:t>and Louis Bee. Vampyroteuthis Infernalis: A</w:t>
        <w:br/>
        <w:t xml:space="preserve">Treatise: with a Report by the </w:t>
      </w:r>
      <w:r>
        <w:rPr>
          <w:rStyle w:val="CharStyle119"/>
          <w:lang w:val="fr-FR" w:eastAsia="fr-FR" w:bidi="fr-FR"/>
          <w:b/>
          <w:bCs/>
        </w:rPr>
        <w:t>Institut Scientifique De</w:t>
        <w:br/>
      </w:r>
      <w:r>
        <w:rPr>
          <w:rStyle w:val="CharStyle119"/>
          <w:b/>
          <w:bCs/>
        </w:rPr>
        <w:t>Recherche Paranaturaliste. Minneapolis: University of</w:t>
        <w:br/>
        <w:t>Minnesota Press, 2012.</w:t>
      </w:r>
    </w:p>
    <w:p>
      <w:pPr>
        <w:pStyle w:val="Style3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00" w:firstLine="0"/>
      </w:pPr>
      <w:r>
        <w:rPr>
          <w:rStyle w:val="CharStyle40"/>
        </w:rPr>
        <w:t>All Images by Pinar Yoldas:</w:t>
        <w:br/>
        <w:t>p.25 pukepillow</w:t>
        <w:br/>
        <w:t>p.26 Neolabium</w:t>
      </w:r>
    </w:p>
    <w:p>
      <w:pPr>
        <w:pStyle w:val="Style3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680" w:firstLine="0"/>
        <w:sectPr>
          <w:pgSz w:w="12241" w:h="17658"/>
          <w:pgMar w:top="418" w:left="4171" w:right="629" w:bottom="413" w:header="0" w:footer="3" w:gutter="0"/>
          <w:rtlGutter w:val="0"/>
          <w:cols w:num="2" w:space="720" w:equalWidth="0">
            <w:col w:w="3403" w:space="182"/>
            <w:col w:w="3854"/>
          </w:cols>
          <w:noEndnote/>
          <w:docGrid w:linePitch="360"/>
        </w:sectPr>
      </w:pPr>
      <w:r>
        <w:rPr>
          <w:rStyle w:val="CharStyle40"/>
        </w:rPr>
        <w:t>p.27 Sensory colony, plastisphere</w:t>
        <w:br/>
        <w:t>p.28 Angelika</w:t>
      </w:r>
    </w:p>
    <w:p>
      <w:pPr>
        <w:widowControl w:val="0"/>
        <w:spacing w:line="360" w:lineRule="exact"/>
      </w:pPr>
      <w:r>
        <w:pict>
          <v:shape id="_x0000_s1111" type="#_x0000_t202" style="position:absolute;margin-left:8.65pt;margin-top:0.1pt;width:336.pt;height:76.1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bookmarkStart w:id="17" w:name="bookmark17"/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 xml:space="preserve">t ra n s m ed i a I e/f </w:t>
                  </w:r>
                  <w:r>
                    <w:rPr>
                      <w:rStyle w:val="CharStyle122"/>
                    </w:rPr>
                    <w:t>esti va I</w:t>
                  </w:r>
                  <w:bookmarkEnd w:id="17"/>
                </w:p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afterglow</w:t>
                  </w:r>
                </w:p>
              </w:txbxContent>
            </v:textbox>
            <w10:wrap anchorx="margin"/>
          </v:shape>
        </w:pict>
      </w:r>
      <w:r>
        <w:pict>
          <v:shape id="_x0000_s1112" type="#_x0000_t202" style="position:absolute;margin-left:70.1pt;margin-top:82.1pt;width:399.6pt;height:39.1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40" w:lineRule="exact"/>
                    <w:ind w:left="0" w:right="20" w:firstLine="0"/>
                  </w:pPr>
                  <w:r>
                    <w:rPr>
                      <w:rStyle w:val="CharStyle12"/>
                    </w:rPr>
                    <w:t>“afterglow refers to positive physical and mental effects that linger after the main</w:t>
                    <w:br/>
                    <w:t>effects of a drug have subsided, or after the peak experience has subsided. This state is</w:t>
                    <w:br/>
                    <w:t>often characterized by feelings of detachment or increased psychological clarity.”™</w:t>
                  </w:r>
                </w:p>
              </w:txbxContent>
            </v:textbox>
            <w10:wrap anchorx="margin"/>
          </v:shape>
        </w:pict>
      </w:r>
      <w:r>
        <w:pict>
          <v:shape id="_x0000_s1113" type="#_x0000_t75" style="position:absolute;margin-left:279.1pt;margin-top:127.9pt;width:268.1pt;height:138.25pt;z-index:-251658740;mso-wrap-distance-left:5.pt;mso-wrap-distance-right:5.pt;mso-position-horizontal-relative:margin" wrapcoords="0 0">
            <v:imagedata r:id="rId71" r:href="rId72"/>
            <w10:wrap anchorx="margin"/>
          </v:shape>
        </w:pict>
      </w:r>
      <w:r>
        <w:pict>
          <v:shape id="_x0000_s1114" type="#_x0000_t202" style="position:absolute;margin-left:6.25pt;margin-top:150.1pt;width:471.85pt;height:175.1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62" w:lineRule="exact"/>
                    <w:ind w:left="0" w:right="0" w:firstLine="0"/>
                  </w:pPr>
                  <w:r>
                    <w:rPr>
                      <w:rStyle w:val="CharStyle63"/>
                      <w:b/>
                      <w:bCs/>
                    </w:rPr>
                    <w:t>The next edition of the</w:t>
                    <w:br/>
                    <w:t>tival will explore our pres</w:t>
                    <w:br/>
                    <w:t xml:space="preserve">moment as one where </w:t>
                  </w:r>
                  <w:r>
                    <w:rPr>
                      <w:rStyle w:val="CharStyle125"/>
                      <w:b w:val="0"/>
                      <w:bCs w:val="0"/>
                    </w:rPr>
                    <w:t>m&amp;</w:t>
                  </w:r>
                  <w:r>
                    <w:rPr>
                      <w:rStyle w:val="CharStyle125"/>
                      <w:vertAlign w:val="subscript"/>
                      <w:b w:val="0"/>
                      <w:bCs w:val="0"/>
                    </w:rPr>
                    <w:t>r</w:t>
                    <w:br/>
                  </w:r>
                  <w:r>
                    <w:rPr>
                      <w:rStyle w:val="CharStyle63"/>
                      <w:b/>
                      <w:bCs/>
                    </w:rPr>
                    <w:t>gles and mediatic practices that were once</w:t>
                    <w:br/>
                    <w:t>treasure(d) are turning into trash. While</w:t>
                    <w:br/>
                    <w:t>the '</w:t>
                  </w: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8.15pt;margin-top:296.25pt;width:470.9pt;height:504.6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557" w:lineRule="exact"/>
                    <w:ind w:left="0" w:right="0" w:firstLine="2180"/>
                  </w:pPr>
                  <w:r>
                    <w:rPr>
                      <w:rStyle w:val="CharStyle63"/>
                      <w:b/>
                      <w:bCs/>
                    </w:rPr>
                    <w:t>cycle of the digital seems stuc&lt;</w:t>
                    <w:br/>
                    <w:t>ess repeat, perpetua y tied</w:t>
                    <w:br/>
                    <w:t>Tech, it is clear that digital cu</w:t>
                    <w:br/>
                    <w:t>ter the hype of social media is of</w:t>
                    <w:br/>
                    <w:t>ent nature than that of the dlslllusio</w:t>
                    <w:br/>
                    <w:t>aost dot.com years. As media techn</w:t>
                    <w:br/>
                    <w:t>nave now become completely int</w:t>
                    <w:br/>
                    <w:t>Into everyday life, they function s</w:t>
                    <w:br/>
                    <w:t>to natural resources, producing p</w:t>
                    <w:br/>
                    <w:t>and immaterial waste products that get</w:t>
                    <w:br/>
                    <w:t>appropriated in such diverse contexts as</w:t>
                    <w:br/>
                    <w:t>e-waste dumps, big data businesses anc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57" w:lineRule="exact"/>
                    <w:ind w:left="0" w:right="0" w:firstLine="4200"/>
                  </w:pPr>
                  <w:r>
                    <w:rPr>
                      <w:rStyle w:val="CharStyle63"/>
                      <w:b/>
                      <w:bCs/>
                    </w:rPr>
                    <w:t>schemes, transmediale</w:t>
                    <w:br/>
                  </w:r>
                  <w:r>
                    <w:rPr>
                      <w:rStyle w:val="CharStyle126"/>
                      <w:b w:val="0"/>
                      <w:bCs w:val="0"/>
                    </w:rPr>
                    <w:t xml:space="preserve">interested </w:t>
                  </w:r>
                  <w:r>
                    <w:rPr>
                      <w:rStyle w:val="CharStyle63"/>
                      <w:b/>
                      <w:bCs/>
                    </w:rPr>
                    <w:t>In this junk, detritus anc</w:t>
                    <w:br/>
                  </w:r>
                  <w:r>
                    <w:rPr>
                      <w:rStyle w:val="CharStyle127"/>
                      <w:b/>
                      <w:bCs/>
                    </w:rPr>
                    <w:t xml:space="preserve">e </w:t>
                  </w:r>
                  <w:r>
                    <w:rPr>
                      <w:rStyle w:val="CharStyle63"/>
                      <w:b/>
                      <w:bCs/>
                    </w:rPr>
                    <w:t>hovering between the margins</w:t>
                    <w:br/>
                  </w:r>
                  <w:r>
                    <w:rPr>
                      <w:rStyle w:val="CharStyle127"/>
                      <w:b/>
                      <w:bCs/>
                    </w:rPr>
                    <w:t xml:space="preserve">centres olaost-digital </w:t>
                  </w:r>
                  <w:r>
                    <w:rPr>
                      <w:rStyle w:val="CharStyle63"/>
                      <w:b/>
                      <w:bCs/>
                    </w:rPr>
                    <w:t>culture.</w:t>
                    <w:br/>
                  </w:r>
                  <w:r>
                    <w:rPr>
                      <w:rStyle w:val="CharStyle63"/>
                      <w:vertAlign w:val="superscript"/>
                      <w:b/>
                      <w:bCs/>
                    </w:rPr>
                    <w:t>r</w:t>
                  </w:r>
                  <w:r>
                    <w:rPr>
                      <w:rStyle w:val="CharStyle63"/>
                      <w:b/>
                      <w:bCs/>
                    </w:rPr>
                    <w:t xml:space="preserve"> The starting point is to consider this</w:t>
                    <w:br/>
                    <w:t>In between state as an afterglow’ of the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7.2pt;margin-top:324.35pt;width:75.85pt;height:57.0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562" w:lineRule="exact"/>
                    <w:ind w:left="0" w:right="0" w:firstLine="0"/>
                  </w:pPr>
                  <w:r>
                    <w:rPr>
                      <w:rStyle w:val="CharStyle63"/>
                      <w:b/>
                      <w:bCs/>
                    </w:rPr>
                    <w:t>on end</w:t>
                    <w:br/>
                    <w:t>hi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75" style="position:absolute;margin-left:5.e-002pt;margin-top:639.85pt;width:94.1pt;height:99.6pt;z-index:-251658739;mso-wrap-distance-left:5.pt;mso-wrap-distance-right:5.pt;mso-position-horizontal-relative:margin" wrapcoords="0 0">
            <v:imagedata r:id="rId73" r:href="rId74"/>
            <w10:wrap anchorx="margin"/>
          </v:shape>
        </w:pict>
      </w:r>
      <w:r>
        <w:pict>
          <v:shape id="_x0000_s1118" type="#_x0000_t75" style="position:absolute;margin-left:388.55pt;margin-top:326.65pt;width:158.65pt;height:222.7pt;z-index:-251658738;mso-wrap-distance-left:5.pt;mso-wrap-distance-right:5.pt;mso-position-horizontal-relative:margin" wrapcoords="0 0">
            <v:imagedata r:id="rId75" r:href="rId7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0" w:lineRule="exact"/>
      </w:pPr>
    </w:p>
    <w:p>
      <w:pPr>
        <w:widowControl w:val="0"/>
        <w:rPr>
          <w:sz w:val="2"/>
          <w:szCs w:val="2"/>
        </w:rPr>
        <w:sectPr>
          <w:pgSz w:w="12241" w:h="17658"/>
          <w:pgMar w:top="737" w:left="919" w:right="377" w:bottom="7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both"/>
        <w:spacing w:before="0" w:after="0" w:line="566" w:lineRule="exact"/>
        <w:ind w:left="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digital: afterglow being that moment o</w:t>
        <w:br/>
        <w:t>deep twilight when the c^t ,</w:t>
        <w:br/>
        <w:t xml:space="preserve">risen from the earth into the </w:t>
      </w:r>
      <w:r>
        <w:rPr>
          <w:rStyle w:val="CharStyle137"/>
          <w:b w:val="0"/>
          <w:bCs w:val="0"/>
        </w:rPr>
        <w:t>affncfsf)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both"/>
        <w:spacing w:before="0" w:after="0" w:line="740" w:lineRule="exact"/>
        <w:ind w:left="300" w:right="0" w:firstLine="0"/>
      </w:pPr>
      <w:r>
        <w:pict>
          <v:shape id="_x0000_s1119" type="#_x0000_t75" style="position:absolute;margin-left:434.4pt;margin-top:-84.25pt;width:109.45pt;height:107.5pt;z-index:-125829340;mso-wrap-distance-left:5.pt;mso-wrap-distance-right:5.pt;mso-position-horizontal-relative:margin" wrapcoords="0 0 21600 0 21600 21600 0 21600 0 0">
            <v:imagedata r:id="rId77" r:href="rId78"/>
            <w10:wrap type="square" anchorx="margin"/>
          </v:shape>
        </w:pict>
      </w:r>
      <w:r>
        <w:pict>
          <v:shape id="_x0000_s1120" type="#_x0000_t75" style="position:absolute;margin-left:387.35pt;margin-top:-54.95pt;width:46.1pt;height:54.7pt;z-index:-125829339;mso-wrap-distance-left:5.pt;mso-wrap-distance-right:5.pt;mso-position-horizontal-relative:margin" wrapcoords="0 0 21600 0 21600 21600 0 21600 0 0">
            <v:imagedata r:id="rId79" r:href="rId80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temporarily lit up; as well afffemg a term'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right"/>
        <w:spacing w:before="0" w:after="341" w:line="566" w:lineRule="exact"/>
        <w:ind w:left="0" w:right="640" w:firstLine="0"/>
      </w:pPr>
      <w:r>
        <w:pict>
          <v:shape id="_x0000_s1121" type="#_x0000_t202" style="position:absolute;margin-left:12.5pt;margin-top:24.1pt;width:469.45pt;height:256.25pt;z-index:-1258293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562" w:lineRule="exact"/>
                    <w:ind w:left="0" w:right="0" w:firstLine="3700"/>
                  </w:pPr>
                  <w:r>
                    <w:rPr>
                      <w:rStyle w:val="CharStyle63"/>
                      <w:b/>
                      <w:bCs/>
                    </w:rPr>
                    <w:t>fl|s of drug use. afterglow</w:t>
                    <w:br/>
                    <w:t>■yite up the ambivalent state</w:t>
                    <w:br/>
                    <w:t>cuimejwhere what seems to</w:t>
                    <w:br/>
                  </w:r>
                  <w:r>
                    <w:rPr>
                      <w:rStyle w:val="CharStyle128"/>
                      <w:b/>
                      <w:bCs/>
                    </w:rPr>
                    <w:t>JPfiT^frôm</w:t>
                  </w:r>
                  <w:r>
                    <w:rPr>
                      <w:rStyle w:val="CharStyle63"/>
                      <w:lang w:val="fr-FR" w:eastAsia="fr-FR" w:bidi="fr-FR"/>
                      <w:b/>
                      <w:bCs/>
                    </w:rPr>
                    <w:t xml:space="preserve"> </w:t>
                  </w:r>
                  <w:r>
                    <w:rPr>
                      <w:rStyle w:val="CharStyle63"/>
                      <w:b/>
                      <w:bCs/>
                    </w:rPr>
                    <w:t>the so-called digital revolution</w:t>
                    <w:br/>
                    <w:t>is a futuristic nostalgia for the shiny high-</w:t>
                    <w:br/>
                    <w:t>tech it once promised us, but that is now</w:t>
                    <w:br/>
                    <w:t>crumbling in our hands. The challenge that</w:t>
                    <w:br/>
                    <w:t>this moment noses is how to use that state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562" w:lineRule="exact"/>
                    <w:ind w:left="0" w:right="0" w:firstLine="0"/>
                  </w:pPr>
                  <w:r>
                    <w:rPr>
                      <w:rStyle w:val="CharStyle63"/>
                      <w:b/>
                      <w:bCs/>
                    </w:rPr>
                    <w:t>culture in between trash and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positive or negative</w:t>
        <w:br/>
        <w:t>men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+</w:t>
      </w:r>
      <w:r>
        <w:rPr>
          <w:lang w:val="en-US" w:eastAsia="en-US" w:bidi="en-US"/>
          <w:w w:val="100"/>
          <w:spacing w:val="0"/>
          <w:color w:val="000000"/>
          <w:position w:val="0"/>
        </w:rPr>
        <w:t>w . e. effects of drua use. afteralow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both"/>
        <w:spacing w:before="0" w:after="2765" w:line="740" w:lineRule="exact"/>
        <w:ind w:left="300" w:right="0" w:firstLine="0"/>
      </w:pPr>
      <w:r>
        <w:pict>
          <v:shape id="_x0000_s1122" type="#_x0000_t202" style="position:absolute;margin-left:108.5pt;margin-top:-1.45pt;width:27.35pt;height:46.45pt;z-index:-1258293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</w:r>
    </w:p>
    <w:p>
      <w:pPr>
        <w:pStyle w:val="Style62"/>
        <w:tabs>
          <w:tab w:leader="none" w:pos="73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57" w:lineRule="exact"/>
        <w:ind w:left="30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post-digita</w:t>
        <w:br/>
        <w:t>treasure as a chance from which to invent</w:t>
        <w:br/>
        <w:t>new speculative practices. These should</w:t>
        <w:br/>
        <w:t>resist nostalgic or defeatist ideas, yet still</w:t>
        <w:br/>
        <w:t>use waste as a starting point from which</w:t>
        <w:br/>
        <w:t>to deal with the burning issues of today.</w:t>
        <w:br/>
        <w:t>The afterglow is the moment aftamhe digi</w:t>
        <w:t>-</w:t>
        <w:br/>
        <w:t>tal revolution, that is no</w:t>
        <w:tab/>
        <w:t>j nt&amp;dust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738" w:line="557" w:lineRule="exact"/>
        <w:ind w:left="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we struggle to find new pathways li the</w:t>
        <w:br/>
        <w:t>wastelands of its aftermath. ' ™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center"/>
        <w:spacing w:before="0" w:after="0" w:line="235" w:lineRule="exact"/>
        <w:ind w:left="0" w:right="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 afterglow is an intense red glow of the atmosphere long after sunset</w:t>
        <w:br/>
        <w:t>(or long before sunrise), when most twilight colours should have</w:t>
        <w:br/>
        <w:t>disappeared. The afterglow is caused by dust In the high stratosphere,</w:t>
        <w:br/>
        <w:t>which catches the hues of the twilight arch below the horizon. The afterglow</w:t>
        <w:br/>
        <w:t>is commonly seen during or after volcanic eruptions, which deposit large</w:t>
        <w:br/>
        <w:t xml:space="preserve">amounts of dust and ash into the high atmosphere.” </w:t>
      </w:r>
      <w:r>
        <w:rPr>
          <w:rStyle w:val="CharStyle138"/>
        </w:rPr>
        <w:t>pi</w:t>
        <w:br/>
      </w:r>
      <w:r>
        <w:rPr>
          <w:rStyle w:val="CharStyle28"/>
        </w:rPr>
        <w:t xml:space="preserve">transmediale/festival/afterglow 29.01 - 02.02 2014 </w:t>
      </w:r>
      <w:r>
        <w:rPr>
          <w:rStyle w:val="CharStyle28"/>
          <w:lang w:val="de-DE" w:eastAsia="de-DE" w:bidi="de-DE"/>
        </w:rPr>
        <w:t xml:space="preserve">Haus der Kulturen der Welt. </w:t>
      </w:r>
      <w:r>
        <w:rPr>
          <w:rStyle w:val="CharStyle28"/>
        </w:rPr>
        <w:t xml:space="preserve">For further information, see </w:t>
      </w:r>
      <w:r>
        <w:fldChar w:fldCharType="begin"/>
      </w:r>
      <w:r>
        <w:rPr>
          <w:rStyle w:val="CharStyle28"/>
        </w:rPr>
        <w:instrText> HYPERLINK "http://www.transmedlale.de/" </w:instrText>
      </w:r>
      <w:r>
        <w:fldChar w:fldCharType="separate"/>
      </w:r>
      <w:r>
        <w:rPr>
          <w:rStyle w:val="Hyperlink"/>
        </w:rPr>
        <w:t>http://www.transmedlale.de/</w:t>
      </w:r>
      <w:r>
        <w:fldChar w:fldCharType="end"/>
      </w:r>
      <w:r>
        <w:br w:type="page"/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9" w:line="700" w:lineRule="exact"/>
        <w:ind w:left="0" w:right="0" w:firstLine="0"/>
      </w:pPr>
      <w:r>
        <w:rPr>
          <w:rStyle w:val="CharStyle139"/>
          <w:b/>
          <w:bCs/>
        </w:rPr>
        <w:t>CTM.14</w:t>
      </w:r>
    </w:p>
    <w:p>
      <w:pPr>
        <w:pStyle w:val="Style140"/>
        <w:widowControl w:val="0"/>
        <w:keepNext w:val="0"/>
        <w:keepLines w:val="0"/>
        <w:shd w:val="clear" w:color="auto" w:fill="auto"/>
        <w:bidi w:val="0"/>
        <w:jc w:val="left"/>
        <w:spacing w:before="0" w:after="0" w:line="680" w:lineRule="exact"/>
        <w:ind w:left="0" w:right="0" w:firstLine="0"/>
        <w:sectPr>
          <w:pgSz w:w="12241" w:h="17658"/>
          <w:pgMar w:top="701" w:left="988" w:right="1053" w:bottom="943" w:header="0" w:footer="3" w:gutter="0"/>
          <w:rtlGutter w:val="0"/>
          <w:cols w:space="720"/>
          <w:noEndnote/>
          <w:docGrid w:linePitch="360"/>
        </w:sectPr>
      </w:pPr>
      <w:r>
        <w:pict>
          <v:shape id="_x0000_s1123" type="#_x0000_t75" style="position:absolute;margin-left:190.3pt;margin-top:0;width:32.9pt;height:36.5pt;z-index:-125829336;mso-wrap-distance-left:50.15pt;mso-wrap-distance-top:22.55pt;mso-wrap-distance-right:5.pt;mso-position-horizontal-relative:margin" wrapcoords="0 0 21600 0 21600 21600 0 21600 0 0">
            <v:imagedata r:id="rId81" r:href="rId82"/>
            <w10:wrap type="square" side="left" anchorx="margin"/>
          </v:shape>
        </w:pict>
      </w:r>
      <w:r>
        <w:pict>
          <v:shape id="_x0000_s1124" type="#_x0000_t202" style="position:absolute;margin-left:-29.5pt;margin-top:-501.6pt;width:275.5pt;height:27.85pt;z-index:-1258293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1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bookmarkStart w:id="18" w:name="bookmark18"/>
                  <w:r>
                    <w:rPr>
                      <w:rStyle w:val="CharStyle133"/>
                    </w:rPr>
                    <w:t>next issue: January 2014</w:t>
                  </w:r>
                  <w:bookmarkEnd w:id="18"/>
                </w:p>
              </w:txbxContent>
            </v:textbox>
            <w10:wrap type="topAndBottom" anchorx="margin"/>
          </v:shape>
        </w:pict>
      </w:r>
      <w:r>
        <w:pict>
          <v:shape id="_x0000_s1125" type="#_x0000_t75" style="position:absolute;margin-left:-39.6pt;margin-top:-473.3pt;width:576.pt;height:413.5pt;z-index:-125829334;mso-wrap-distance-left:5.pt;mso-wrap-distance-top:0.5pt;mso-wrap-distance-right:5.pt;mso-position-horizontal-relative:margin" wrapcoords="0 0 21600 0 21600 21600 0 21600 0 0">
            <v:imagedata r:id="rId83" r:href="rId84"/>
            <w10:wrap type="topAndBottom" anchorx="margin"/>
          </v:shape>
        </w:pict>
      </w:r>
      <w:r>
        <w:pict>
          <v:shape id="_x0000_s1126" type="#_x0000_t202" style="position:absolute;margin-left:385.9pt;margin-top:-59.75pt;width:124.55pt;height:20.85pt;z-index:-1258293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Images by Studio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Grau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Dis Cont</w:t>
      </w:r>
    </w:p>
    <w:p>
      <w:pPr>
        <w:widowControl w:val="0"/>
        <w:rPr>
          <w:sz w:val="2"/>
          <w:szCs w:val="2"/>
        </w:rPr>
      </w:pPr>
      <w:r>
        <w:pict>
          <v:shape id="_x0000_s1127" type="#_x0000_t202" style="position:static;width:612.05pt;height:8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1" w:h="17658"/>
          <w:pgMar w:top="9707" w:left="0" w:right="0" w:bottom="9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12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Festival for Adventurous Music and Art</w:t>
        <w:br/>
        <w:t>15th Anniversary Edition</w:t>
        <w:br/>
        <w:t>24 January - 2 February 2014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2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CTM Festival’s 15th edition attempts to</w:t>
        <w:br/>
        <w:t>explore and map fragments of an alternative</w:t>
        <w:br/>
        <w:t>or neglected history of electronic and</w:t>
        <w:br/>
        <w:t>experimental music that still waits to be fully</w:t>
        <w:br/>
        <w:t>written. Under the title DIS CONTINUITY, the</w:t>
        <w:br/>
        <w:t>festival will highlight select trajectories of past</w:t>
        <w:br/>
        <w:t>artistic experimentation, protagonists, and</w:t>
        <w:br/>
        <w:t>movements offside well-beaten paths, and</w:t>
        <w:br/>
        <w:t>explore how their ideas have evolved</w:t>
        <w:br/>
        <w:t>throughout different generations of artists, into</w:t>
        <w:br/>
        <w:t>the present-or how, when arising in an</w:t>
        <w:br/>
        <w:t>unreceptive or even antagonistic environment,</w:t>
        <w:br/>
        <w:t>their ideas were ignored, suppressed,</w:t>
        <w:br/>
        <w:t>sometimes even purposely destroyed, and</w:t>
        <w:br/>
        <w:t>eventually forgotten.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Common narratives of music’s radical</w:t>
        <w:br/>
        <w:t>evolution over the past century usually favour</w:t>
        <w:br/>
        <w:t>a few exceptional individuals whose achieve</w:t>
        <w:t>-</w:t>
        <w:br/>
        <w:t>ments are undisputed, and whose stories are</w:t>
        <w:br/>
        <w:t>used to exemplify music’s major revolutions</w:t>
        <w:br/>
        <w:t>and transitions in bold strokes. But the fabric</w:t>
        <w:br w:type="column"/>
        <w:t>of music is of course far more complex; the</w:t>
        <w:br/>
        <w:t>conspicuous threads of its agreed-upon</w:t>
        <w:br/>
        <w:t>luminaries are interwoven with countless</w:t>
        <w:br/>
        <w:t>individual and collective achievements. No</w:t>
        <w:br/>
        <w:t>less inferior, these achievements spark, carry,</w:t>
        <w:br/>
        <w:t>and support the main storylines of the history</w:t>
        <w:br/>
        <w:t>of music, criss-crossing and feeding into one</w:t>
        <w:br/>
        <w:t>another or running in parallel, and forming</w:t>
        <w:br/>
        <w:t>nuclei of change and innovation within their</w:t>
        <w:br/>
        <w:t>own communities and networks. Within this</w:t>
        <w:br/>
        <w:t>vast interconnected fabric that stretches</w:t>
        <w:br/>
        <w:t>across times and places, the simultaneous</w:t>
        <w:br/>
        <w:t>invention of similar ideas in different</w:t>
        <w:br/>
        <w:t>locations, the local appropriation of new</w:t>
        <w:br/>
        <w:t>ideas and the resulting broad variety of</w:t>
        <w:br/>
        <w:t>explorations play an equal role to the sudden</w:t>
        <w:br/>
        <w:t>jumps of singular discoveries triggered by</w:t>
        <w:br/>
        <w:t>chance, synchronicity, and serendipity, or to</w:t>
        <w:br/>
        <w:t>the slow processes of laborious experimenta</w:t>
        <w:t>-</w:t>
        <w:br/>
        <w:t>tion. In adopting a less hierarchical perspec</w:t>
        <w:t>-</w:t>
        <w:br/>
        <w:t>tive and in acknowledging this complexity, the</w:t>
        <w:br/>
        <w:t>number of pioneering figures that have</w:t>
        <w:br/>
        <w:t>shaped today’s music multiplies rapidly.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18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zooming in on a range of musical</w:t>
        <w:br/>
        <w:t>pioneers, whose curious enthusiasm and</w:t>
        <w:br/>
        <w:t>pursuit of new, idiosyncratic forms have kept</w:t>
        <w:br w:type="column"/>
        <w:t>them somewhat off the radar, even as their</w:t>
        <w:br/>
        <w:t>explorations and discoveries continue to exert</w:t>
        <w:br/>
        <w:t>a too often unacknowledged impact on how</w:t>
        <w:br/>
        <w:t>we create and experience music today,</w:t>
        <w:br/>
        <w:t>CTM.14 aims to encourage dialogue between</w:t>
        <w:br/>
        <w:t>past experimentation and a younger</w:t>
        <w:br/>
        <w:t>generation of artists and creative minds. In</w:t>
        <w:br/>
        <w:t>re-evaluating and re-imagining select threads</w:t>
        <w:br/>
        <w:t>of experimental and electronic music history,</w:t>
        <w:br/>
        <w:t>DIS CONTINUITY illuminates and contrib</w:t>
        <w:t>-</w:t>
        <w:br/>
        <w:t>utes to music’s gradual evolution towards an</w:t>
        <w:br/>
        <w:t>increasingly open and dynamic concept of</w:t>
        <w:br/>
        <w:t>sound and music that transgresses the still</w:t>
        <w:br/>
        <w:t>only semi-permeable barriers between</w:t>
        <w:br/>
        <w:t>scientific research and art, pop and</w:t>
        <w:br/>
        <w:t>academic culture, and various forms of art</w:t>
        <w:br/>
        <w:t>and artistic practice.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202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festival’s 15th anniversary is also an</w:t>
        <w:br/>
        <w:t>occasion to reflect on the conditions and</w:t>
        <w:br/>
        <w:t>threads of its own history, and to address the</w:t>
        <w:br/>
        <w:t>increased desire for historic references felt at</w:t>
        <w:br/>
        <w:t>the dawn of a post-digital era.</w:t>
      </w:r>
    </w:p>
    <w:p>
      <w:pPr>
        <w:pStyle w:val="Style2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1" w:h="17658"/>
          <w:pgMar w:top="9707" w:left="1157" w:right="893" w:bottom="937" w:header="0" w:footer="3" w:gutter="0"/>
          <w:rtlGutter w:val="0"/>
          <w:cols w:num="3" w:space="206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"http://www.ctm-festival"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www.ctm-festival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de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28" type="#_x0000_t75" style="position:absolute;margin-left:-80.65pt;margin-top:412.3pt;width:140.4pt;height:140.9pt;z-index:-125829332;mso-wrap-distance-left:39.85pt;mso-wrap-distance-right:178.55pt;mso-wrap-distance-bottom:90.pt;mso-position-horizontal-relative:margin;mso-position-vertical-relative:margin" wrapcoords="4771 0 21600 0 21600 13179 10668 16819 10668 21600 0 21600 0 16819 4771 13179 4771 0">
            <v:imagedata r:id="rId85" r:href="rId86"/>
            <w10:wrap type="square" side="right" anchorx="margin" anchory="margin"/>
          </v:shape>
        </w:pict>
      </w:r>
      <w:r>
        <w:pict>
          <v:shape id="_x0000_s1129" type="#_x0000_t202" style="position:absolute;margin-left:-120.5pt;margin-top:591.3pt;width:89.05pt;height:53.95pt;z-index:-125829331;mso-wrap-distance-left:5.pt;mso-wrap-distance-top:178.95pt;mso-wrap-distance-right:269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1" w:line="17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retune takes place at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THE WYE</w:t>
                  </w:r>
                </w:p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44"/>
                    </w:rPr>
                    <w:t>Skalitzer StraBe 86</w:t>
                    <w:br/>
                    <w:t>10997 Berlin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30" type="#_x0000_t75" style="position:absolute;margin-left:-134.4pt;margin-top:-144.25pt;width:569.05pt;height:417.6pt;z-index:-251658737;mso-wrap-distance-left:5.pt;mso-wrap-distance-right:5.pt;mso-position-horizontal-relative:margin;mso-position-vertical-relative:margin" wrapcoords="0 0">
            <v:imagedata r:id="rId87" r:href="rId88"/>
            <w10:wrap anchorx="margin" anchory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WERKLEITZ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1043"/>
        <w:ind w:left="0" w:right="262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JUBILÀUMSFESTIVAL </w:t>
      </w:r>
      <w:r>
        <w:rPr>
          <w:lang w:val="en-US" w:eastAsia="en-US" w:bidi="en-US"/>
          <w:w w:val="100"/>
          <w:color w:val="000000"/>
          <w:position w:val="0"/>
        </w:rPr>
        <w:t>2013</w:t>
        <w:br/>
        <w:t>12.-27. OKTOBER</w:t>
        <w:br/>
        <w:t>HALLE (SAALE)</w:t>
        <w:br/>
        <w:t>WERKLEITZ.DE/UTOPIEN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spacing w:before="0" w:after="0" w:line="1080" w:lineRule="exact"/>
        <w:ind w:left="0" w:right="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M3HOTU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jc w:val="left"/>
        <w:spacing w:before="0" w:after="1023" w:line="108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M3QI3M5I3V</w:t>
      </w:r>
    </w:p>
    <w:p>
      <w:pPr>
        <w:pStyle w:val="Style149"/>
        <w:widowControl w:val="0"/>
        <w:keepNext w:val="0"/>
        <w:keepLines w:val="0"/>
        <w:shd w:val="clear" w:color="auto" w:fill="000000"/>
        <w:bidi w:val="0"/>
        <w:jc w:val="left"/>
        <w:spacing w:before="0" w:after="43" w:line="1220" w:lineRule="exact"/>
        <w:ind w:left="1140" w:right="0" w:firstLine="0"/>
      </w:pPr>
      <w:r>
        <w:rPr>
          <w:rStyle w:val="CharStyle151"/>
          <w:b/>
          <w:bCs/>
        </w:rPr>
        <w:t>retune.</w:t>
      </w:r>
    </w:p>
    <w:p>
      <w:pPr>
        <w:pStyle w:val="Style152"/>
        <w:widowControl w:val="0"/>
        <w:keepNext w:val="0"/>
        <w:keepLines w:val="0"/>
        <w:shd w:val="clear" w:color="auto" w:fill="000000"/>
        <w:bidi w:val="0"/>
        <w:jc w:val="left"/>
        <w:spacing w:before="0" w:after="194" w:line="280" w:lineRule="exact"/>
        <w:ind w:left="0" w:right="0" w:firstLine="0"/>
      </w:pPr>
      <w:r>
        <w:rPr>
          <w:rStyle w:val="CharStyle154"/>
          <w:b/>
          <w:bCs/>
        </w:rPr>
        <w:t>CREATIVE TECHNOLOGY CONFERENCE</w:t>
      </w:r>
    </w:p>
    <w:p>
      <w:pPr>
        <w:pStyle w:val="Style83"/>
        <w:widowControl w:val="0"/>
        <w:keepNext w:val="0"/>
        <w:keepLines w:val="0"/>
        <w:shd w:val="clear" w:color="auto" w:fill="000000"/>
        <w:bidi w:val="0"/>
        <w:jc w:val="left"/>
        <w:spacing w:before="0" w:after="796" w:line="320" w:lineRule="exact"/>
        <w:ind w:left="1640" w:right="0" w:firstLine="0"/>
      </w:pPr>
      <w:r>
        <w:rPr>
          <w:rStyle w:val="CharStyle156"/>
          <w:b/>
          <w:bCs/>
        </w:rPr>
        <w:t>27. 28. 29. SEP 2013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spacing w:before="0" w:after="180" w:line="206" w:lineRule="exact"/>
        <w:ind w:left="0" w:right="0" w:firstLine="0"/>
      </w:pPr>
      <w:r>
        <w:rPr>
          <w:rStyle w:val="CharStyle115"/>
          <w:b/>
          <w:bCs/>
        </w:rPr>
        <w:t>Around the world new technologies and new</w:t>
        <w:br/>
        <w:t>means of production and distribution enable</w:t>
        <w:br/>
        <w:t>unprecedented innovation and creative</w:t>
        <w:br/>
        <w:t>expression; while the sharing, forking and</w:t>
        <w:br/>
        <w:t>remixing of knowledge blend traditional</w:t>
        <w:br/>
        <w:t>fields in a way that informs and inspires new</w:t>
        <w:br/>
        <w:t>questions, theories and methods.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spacing w:before="0" w:after="176" w:line="206" w:lineRule="exact"/>
        <w:ind w:left="0" w:right="0" w:firstLine="0"/>
      </w:pPr>
      <w:r>
        <w:rPr>
          <w:rStyle w:val="CharStyle115"/>
          <w:b/>
          <w:bCs/>
        </w:rPr>
        <w:t>The retune creative technology conference</w:t>
        <w:br/>
        <w:t>is a gathering of artists, scientists, designers,</w:t>
        <w:br/>
        <w:t>hackers and entrepreneurs who are engaged</w:t>
        <w:br/>
        <w:t>in these developments, and looking to</w:t>
        <w:br/>
        <w:t>exchange their ideas and questions on new</w:t>
        <w:br/>
        <w:t>ways of working, thinking and expressing with</w:t>
        <w:br/>
        <w:t>technology.</w:t>
      </w:r>
    </w:p>
    <w:p>
      <w:pPr>
        <w:pStyle w:val="Style29"/>
        <w:widowControl w:val="0"/>
        <w:keepNext w:val="0"/>
        <w:keepLines w:val="0"/>
        <w:shd w:val="clear" w:color="auto" w:fill="000000"/>
        <w:bidi w:val="0"/>
        <w:spacing w:before="0" w:after="0" w:line="211" w:lineRule="exact"/>
        <w:ind w:left="0" w:right="0" w:firstLine="0"/>
        <w:sectPr>
          <w:pgSz w:w="12241" w:h="17658"/>
          <w:pgMar w:top="3630" w:left="3118" w:right="656" w:bottom="1105" w:header="0" w:footer="3" w:gutter="0"/>
          <w:rtlGutter w:val="0"/>
          <w:cols w:space="720"/>
          <w:noEndnote/>
          <w:docGrid w:linePitch="360"/>
        </w:sectPr>
      </w:pPr>
      <w:r>
        <w:rPr>
          <w:rStyle w:val="CharStyle115"/>
          <w:b/>
          <w:bCs/>
        </w:rPr>
        <w:t>retune, is a single-track conference of hand</w:t>
        <w:t>-</w:t>
        <w:br/>
        <w:t>picked workshops and talks, with limited</w:t>
        <w:br/>
        <w:t>participants, and generous time fordiscussing</w:t>
        <w:br/>
        <w:t>and connecting.</w:t>
      </w:r>
    </w:p>
    <w:p>
      <w:pPr>
        <w:framePr w:h="160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1" type="#_x0000_t75" style="width:576pt;height:801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sectPr>
      <w:pgSz w:w="12241" w:h="17658"/>
      <w:pgMar w:top="742" w:left="370" w:right="356" w:bottom="742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4" type="#_x0000_t202" style="position:absolute;margin-left:66.85pt;margin-top:800.8pt;width:391.7pt;height:74.9pt;z-index:-1887440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8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1"/>
                    <w:b w:val="0"/>
                    <w:bCs w:val="0"/>
                  </w:rPr>
                  <w:t>in</w:t>
                  <w:tab/>
                  <w:t>e garde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4" type="#_x0000_t202" style="position:absolute;margin-left:561.95pt;margin-top:72.3pt;width:7.9pt;height:10.3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5"/>
                    <w:b/>
                    <w:bCs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59.55pt;margin-top:56.1pt;width:421.2pt;height:4.8pt;z-index:-18874406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4771" w:val="right"/>
                    <w:tab w:leader="none" w:pos="84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"/>
                    <w:b/>
                    <w:bCs/>
                  </w:rPr>
                  <w:t>transmediale/festival</w:t>
                  <w:tab/>
                  <w:t>transmediale/archive</w:t>
                  <w:tab/>
                  <w:t>transmediale/reSource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FFFFFF"/>
        <w:position w:val="0"/>
      </w:r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5">
    <w:name w:val="Fließtext (3)"/>
    <w:basedOn w:val="CharStyle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">
    <w:name w:val="Fließtext (4)_"/>
    <w:basedOn w:val="DefaultParagraphFont"/>
    <w:link w:val="Style6"/>
    <w:rPr>
      <w:b/>
      <w:bCs/>
      <w:i/>
      <w:iCs/>
      <w:u w:val="none"/>
      <w:strike w:val="0"/>
      <w:smallCaps w:val="0"/>
      <w:sz w:val="70"/>
      <w:szCs w:val="70"/>
      <w:spacing w:val="-10"/>
    </w:rPr>
  </w:style>
  <w:style w:type="character" w:customStyle="1" w:styleId="CharStyle9">
    <w:name w:val="Kopf- oder Fußzeile_"/>
    <w:basedOn w:val="DefaultParagraphFont"/>
    <w:link w:val="Style8"/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0">
    <w:name w:val="Kopf- oder Fußzeile"/>
    <w:basedOn w:val="CharStyle9"/>
    <w:rPr>
      <w:w w:val="100"/>
      <w:spacing w:val="0"/>
      <w:color w:val="000000"/>
      <w:position w:val="0"/>
    </w:rPr>
  </w:style>
  <w:style w:type="character" w:customStyle="1" w:styleId="CharStyle12">
    <w:name w:val="Fließtext (5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3">
    <w:name w:val="Fließtext (5) Exact"/>
    <w:basedOn w:val="CharStyle76"/>
    <w:rPr>
      <w:lang w:val="de-DE" w:eastAsia="de-DE" w:bidi="de-DE"/>
      <w:color w:val="000000"/>
    </w:rPr>
  </w:style>
  <w:style w:type="character" w:customStyle="1" w:styleId="CharStyle15">
    <w:name w:val="Überschrift #4_"/>
    <w:basedOn w:val="DefaultParagraphFont"/>
    <w:link w:val="Style14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6">
    <w:name w:val="Überschrift #4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7">
    <w:name w:val="Überschrift #4"/>
    <w:basedOn w:val="CharStyle1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9">
    <w:name w:val="Fließtext (6)_"/>
    <w:basedOn w:val="DefaultParagraphFont"/>
    <w:link w:val="Style18"/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21">
    <w:name w:val="Fließtext (7)_"/>
    <w:basedOn w:val="DefaultParagraphFont"/>
    <w:link w:val="Style20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23">
    <w:name w:val="Überschrift #4 (2)_"/>
    <w:basedOn w:val="DefaultParagraphFont"/>
    <w:link w:val="Style22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24">
    <w:name w:val="Überschrift #4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">
    <w:name w:val="Fließtext (3) + Kapitälchen"/>
    <w:basedOn w:val="CharStyle4"/>
    <w:rPr>
      <w:lang w:val="fr-FR" w:eastAsia="fr-FR" w:bidi="fr-FR"/>
      <w:smallCaps/>
      <w:w w:val="100"/>
      <w:spacing w:val="0"/>
      <w:color w:val="000000"/>
      <w:position w:val="0"/>
    </w:rPr>
  </w:style>
  <w:style w:type="character" w:customStyle="1" w:styleId="CharStyle26">
    <w:name w:val="Fließtext (3) + 4 pt,Kursiv"/>
    <w:basedOn w:val="CharStyle4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28">
    <w:name w:val="Fließtext (2)_"/>
    <w:basedOn w:val="DefaultParagraphFont"/>
    <w:link w:val="Style27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0">
    <w:name w:val="Fließtext (9)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2">
    <w:name w:val="Fließtext (8)_"/>
    <w:basedOn w:val="DefaultParagraphFont"/>
    <w:link w:val="Style31"/>
    <w:rPr>
      <w:b w:val="0"/>
      <w:bCs w:val="0"/>
      <w:i w:val="0"/>
      <w:iCs w:val="0"/>
      <w:u w:val="none"/>
      <w:strike w:val="0"/>
      <w:smallCaps w:val="0"/>
      <w:sz w:val="64"/>
      <w:szCs w:val="64"/>
      <w:rFonts w:ascii="Times New Roman" w:eastAsia="Times New Roman" w:hAnsi="Times New Roman" w:cs="Times New Roman"/>
      <w:w w:val="100"/>
    </w:rPr>
  </w:style>
  <w:style w:type="character" w:customStyle="1" w:styleId="CharStyle34">
    <w:name w:val="Fließtext (10)_"/>
    <w:basedOn w:val="DefaultParagraphFont"/>
    <w:link w:val="Style33"/>
    <w:rPr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36">
    <w:name w:val="Fließtext (11)_"/>
    <w:basedOn w:val="DefaultParagraphFont"/>
    <w:link w:val="Style35"/>
    <w:rPr>
      <w:lang w:val="fr-FR" w:eastAsia="fr-FR" w:bidi="fr-FR"/>
      <w:b/>
      <w:bCs/>
      <w:i w:val="0"/>
      <w:iCs w:val="0"/>
      <w:u w:val="none"/>
      <w:strike w:val="0"/>
      <w:smallCaps w:val="0"/>
      <w:sz w:val="192"/>
      <w:szCs w:val="192"/>
      <w:rFonts w:ascii="Arial" w:eastAsia="Arial" w:hAnsi="Arial" w:cs="Arial"/>
      <w:spacing w:val="-70"/>
    </w:rPr>
  </w:style>
  <w:style w:type="character" w:customStyle="1" w:styleId="CharStyle37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9">
    <w:name w:val="Fließtext (12)_"/>
    <w:basedOn w:val="DefaultParagraphFont"/>
    <w:link w:val="Style38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40">
    <w:name w:val="Fließtext (12)"/>
    <w:basedOn w:val="CharStyle3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1">
    <w:name w:val="Fließtext (12)"/>
    <w:basedOn w:val="CharStyle3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2">
    <w:name w:val="Fließtext (3) + Fett"/>
    <w:basedOn w:val="CharStyle4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43">
    <w:name w:val="Fließtext (3)"/>
    <w:basedOn w:val="CharStyle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4">
    <w:name w:val="Fließtext (3) + Fett"/>
    <w:basedOn w:val="CharStyle4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45">
    <w:name w:val="Fließtext (2)"/>
    <w:basedOn w:val="CharStyle2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6">
    <w:name w:val="Überschrift #4"/>
    <w:basedOn w:val="CharStyle15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47">
    <w:name w:val="Fließtext (3) + Fett"/>
    <w:basedOn w:val="CharStyle4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8">
    <w:name w:val="Fließtext (9)_"/>
    <w:basedOn w:val="DefaultParagraphFont"/>
    <w:link w:val="Style29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49">
    <w:name w:val="Fließtext (2) + Fett"/>
    <w:basedOn w:val="CharStyle28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0">
    <w:name w:val="Fließtext (9) + Nicht fett"/>
    <w:basedOn w:val="CharStyle48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2">
    <w:name w:val="Überschrift #3_"/>
    <w:basedOn w:val="DefaultParagraphFont"/>
    <w:link w:val="Style51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53">
    <w:name w:val="Fließtext (6) Exact"/>
    <w:basedOn w:val="DefaultParagraphFont"/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55">
    <w:name w:val="Fließtext (13)_"/>
    <w:basedOn w:val="DefaultParagraphFont"/>
    <w:link w:val="Style54"/>
    <w:rPr>
      <w:b/>
      <w:bCs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-10"/>
    </w:rPr>
  </w:style>
  <w:style w:type="character" w:customStyle="1" w:styleId="CharStyle56">
    <w:name w:val="Fließtext (13)"/>
    <w:basedOn w:val="CharStyle55"/>
    <w:rPr>
      <w:lang w:val="en-US" w:eastAsia="en-US" w:bidi="en-US"/>
      <w:w w:val="100"/>
      <w:color w:val="FFFFFF"/>
      <w:position w:val="0"/>
    </w:rPr>
  </w:style>
  <w:style w:type="character" w:customStyle="1" w:styleId="CharStyle57">
    <w:name w:val="Fließtext (13) + 34 pt,Nicht fett,Abstand 0 pt"/>
    <w:basedOn w:val="CharStyle55"/>
    <w:rPr>
      <w:lang w:val="en-US" w:eastAsia="en-US" w:bidi="en-US"/>
      <w:b/>
      <w:bCs/>
      <w:sz w:val="68"/>
      <w:szCs w:val="68"/>
      <w:w w:val="100"/>
      <w:spacing w:val="0"/>
      <w:color w:val="FFFFFF"/>
      <w:position w:val="0"/>
    </w:rPr>
  </w:style>
  <w:style w:type="character" w:customStyle="1" w:styleId="CharStyle58">
    <w:name w:val="Fließtext (12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color w:val="141414"/>
    </w:rPr>
  </w:style>
  <w:style w:type="character" w:customStyle="1" w:styleId="CharStyle59">
    <w:name w:val="Fließtext (12) Exact"/>
    <w:basedOn w:val="CharStyle3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0">
    <w:name w:val="Fließtext (12) + Fett Exact"/>
    <w:basedOn w:val="CharStyle39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61">
    <w:name w:val="Fließtext (9) Exact"/>
    <w:basedOn w:val="CharStyle4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3">
    <w:name w:val="Fließtext (15) Exact"/>
    <w:basedOn w:val="DefaultParagraphFont"/>
    <w:rPr>
      <w:b/>
      <w:bCs/>
      <w:i w:val="0"/>
      <w:iCs w:val="0"/>
      <w:u w:val="none"/>
      <w:strike w:val="0"/>
      <w:smallCaps w:val="0"/>
      <w:sz w:val="74"/>
      <w:szCs w:val="74"/>
      <w:rFonts w:ascii="CordiaUPC" w:eastAsia="CordiaUPC" w:hAnsi="CordiaUPC" w:cs="CordiaUPC"/>
    </w:rPr>
  </w:style>
  <w:style w:type="character" w:customStyle="1" w:styleId="CharStyle65">
    <w:name w:val="Bildbeschriftung (2) Exact"/>
    <w:basedOn w:val="DefaultParagraphFont"/>
    <w:link w:val="Style64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67">
    <w:name w:val="Fließtext (17) Exact"/>
    <w:basedOn w:val="DefaultParagraphFont"/>
    <w:link w:val="Style66"/>
    <w:rPr>
      <w:lang w:val="fr-FR" w:eastAsia="fr-FR" w:bidi="fr-FR"/>
      <w:b w:val="0"/>
      <w:bCs w:val="0"/>
      <w:i/>
      <w:iCs/>
      <w:u w:val="none"/>
      <w:strike w:val="0"/>
      <w:smallCaps w:val="0"/>
      <w:sz w:val="46"/>
      <w:szCs w:val="46"/>
      <w:rFonts w:ascii="Arial Narrow" w:eastAsia="Arial Narrow" w:hAnsi="Arial Narrow" w:cs="Arial Narrow"/>
      <w:spacing w:val="40"/>
    </w:rPr>
  </w:style>
  <w:style w:type="character" w:customStyle="1" w:styleId="CharStyle69">
    <w:name w:val="Fließtext (16) Exact"/>
    <w:basedOn w:val="DefaultParagraphFont"/>
    <w:rPr>
      <w:b w:val="0"/>
      <w:bCs w:val="0"/>
      <w:i w:val="0"/>
      <w:iCs w:val="0"/>
      <w:u w:val="none"/>
      <w:strike w:val="0"/>
      <w:smallCaps w:val="0"/>
      <w:sz w:val="224"/>
      <w:szCs w:val="224"/>
      <w:rFonts w:ascii="CordiaUPC" w:eastAsia="CordiaUPC" w:hAnsi="CordiaUPC" w:cs="CordiaUPC"/>
    </w:rPr>
  </w:style>
  <w:style w:type="character" w:customStyle="1" w:styleId="CharStyle71">
    <w:name w:val="Fließtext (18) Exact"/>
    <w:basedOn w:val="DefaultParagraphFont"/>
    <w:link w:val="Style70"/>
    <w:rPr>
      <w:lang w:val="fr-FR" w:eastAsia="fr-FR" w:bidi="fr-FR"/>
      <w:b w:val="0"/>
      <w:bCs w:val="0"/>
      <w:i/>
      <w:iCs/>
      <w:u w:val="none"/>
      <w:strike w:val="0"/>
      <w:smallCaps w:val="0"/>
      <w:sz w:val="132"/>
      <w:szCs w:val="132"/>
      <w:rFonts w:ascii="CordiaUPC" w:eastAsia="CordiaUPC" w:hAnsi="CordiaUPC" w:cs="CordiaUPC"/>
      <w:w w:val="150"/>
    </w:rPr>
  </w:style>
  <w:style w:type="character" w:customStyle="1" w:styleId="CharStyle73">
    <w:name w:val="Bildbeschriftung (3) Exact"/>
    <w:basedOn w:val="DefaultParagraphFont"/>
    <w:link w:val="Style72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4"/>
      <w:szCs w:val="224"/>
      <w:rFonts w:ascii="CordiaUPC" w:eastAsia="CordiaUPC" w:hAnsi="CordiaUPC" w:cs="CordiaUPC"/>
    </w:rPr>
  </w:style>
  <w:style w:type="character" w:customStyle="1" w:styleId="CharStyle75">
    <w:name w:val="Bildbeschriftung (4) Exact"/>
    <w:basedOn w:val="DefaultParagraphFont"/>
    <w:link w:val="Style74"/>
    <w:rPr>
      <w:lang w:val="fr-FR" w:eastAsia="fr-FR" w:bidi="fr-FR"/>
      <w:b w:val="0"/>
      <w:bCs w:val="0"/>
      <w:i/>
      <w:iCs/>
      <w:u w:val="none"/>
      <w:strike w:val="0"/>
      <w:smallCaps w:val="0"/>
      <w:sz w:val="132"/>
      <w:szCs w:val="132"/>
      <w:rFonts w:ascii="CordiaUPC" w:eastAsia="CordiaUPC" w:hAnsi="CordiaUPC" w:cs="CordiaUPC"/>
      <w:w w:val="150"/>
    </w:rPr>
  </w:style>
  <w:style w:type="character" w:customStyle="1" w:styleId="CharStyle76">
    <w:name w:val="Fließtext (5)_"/>
    <w:basedOn w:val="DefaultParagraphFont"/>
    <w:link w:val="Style11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color w:val="141414"/>
    </w:rPr>
  </w:style>
  <w:style w:type="character" w:customStyle="1" w:styleId="CharStyle77">
    <w:name w:val="Fließtext (5)"/>
    <w:basedOn w:val="CharStyle7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79">
    <w:name w:val="Fließtext (14)_"/>
    <w:basedOn w:val="DefaultParagraphFont"/>
    <w:link w:val="Style78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  <w:spacing w:val="-10"/>
    </w:rPr>
  </w:style>
  <w:style w:type="character" w:customStyle="1" w:styleId="CharStyle80">
    <w:name w:val="Fließtext (16)_"/>
    <w:basedOn w:val="DefaultParagraphFont"/>
    <w:link w:val="Style68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4"/>
      <w:szCs w:val="224"/>
      <w:rFonts w:ascii="CordiaUPC" w:eastAsia="CordiaUPC" w:hAnsi="CordiaUPC" w:cs="CordiaUPC"/>
    </w:rPr>
  </w:style>
  <w:style w:type="character" w:customStyle="1" w:styleId="CharStyle81">
    <w:name w:val="Kopf- oder Fußzeile + 72 pt,Nicht fett"/>
    <w:basedOn w:val="CharStyle9"/>
    <w:rPr>
      <w:lang w:val="fr-FR" w:eastAsia="fr-FR" w:bidi="fr-FR"/>
      <w:b/>
      <w:bCs/>
      <w:sz w:val="144"/>
      <w:szCs w:val="144"/>
      <w:w w:val="100"/>
      <w:spacing w:val="0"/>
      <w:color w:val="000000"/>
      <w:position w:val="0"/>
    </w:rPr>
  </w:style>
  <w:style w:type="character" w:customStyle="1" w:styleId="CharStyle82">
    <w:name w:val="Fließtext (16) + Kapitälchen"/>
    <w:basedOn w:val="CharStyle80"/>
    <w:rPr>
      <w:smallCaps/>
      <w:w w:val="100"/>
      <w:spacing w:val="0"/>
      <w:color w:val="000000"/>
      <w:position w:val="0"/>
    </w:rPr>
  </w:style>
  <w:style w:type="character" w:customStyle="1" w:styleId="CharStyle84">
    <w:name w:val="Fließtext (19) Exact"/>
    <w:basedOn w:val="DefaultParagraphFont"/>
    <w:rPr>
      <w:b/>
      <w:bCs/>
      <w:i w:val="0"/>
      <w:iCs w:val="0"/>
      <w:u w:val="none"/>
      <w:strike w:val="0"/>
      <w:smallCaps w:val="0"/>
      <w:sz w:val="32"/>
      <w:szCs w:val="32"/>
      <w:spacing w:val="30"/>
    </w:rPr>
  </w:style>
  <w:style w:type="character" w:customStyle="1" w:styleId="CharStyle86">
    <w:name w:val="Fließtext (21) Exact"/>
    <w:basedOn w:val="DefaultParagraphFont"/>
    <w:link w:val="Style85"/>
    <w:rPr>
      <w:b/>
      <w:bCs/>
      <w:i/>
      <w:iCs/>
      <w:u w:val="none"/>
      <w:strike w:val="0"/>
      <w:smallCaps w:val="0"/>
      <w:sz w:val="30"/>
      <w:szCs w:val="30"/>
      <w:rFonts w:ascii="CordiaUPC" w:eastAsia="CordiaUPC" w:hAnsi="CordiaUPC" w:cs="CordiaUPC"/>
      <w:spacing w:val="0"/>
    </w:rPr>
  </w:style>
  <w:style w:type="character" w:customStyle="1" w:styleId="CharStyle88">
    <w:name w:val="Fließtext (20)_"/>
    <w:basedOn w:val="DefaultParagraphFont"/>
    <w:link w:val="Style87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90">
    <w:name w:val="Bildbeschriftung (5) Exact"/>
    <w:basedOn w:val="DefaultParagraphFont"/>
    <w:link w:val="Style89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92">
    <w:name w:val="Bildbeschriftung Exact"/>
    <w:basedOn w:val="DefaultParagraphFont"/>
    <w:link w:val="Style91"/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94">
    <w:name w:val="Fließtext (22) Exact"/>
    <w:basedOn w:val="DefaultParagraphFont"/>
    <w:link w:val="Style93"/>
    <w:rPr>
      <w:b w:val="0"/>
      <w:bCs w:val="0"/>
      <w:i w:val="0"/>
      <w:iCs w:val="0"/>
      <w:u w:val="none"/>
      <w:strike w:val="0"/>
      <w:smallCaps w:val="0"/>
      <w:sz w:val="150"/>
      <w:szCs w:val="150"/>
      <w:rFonts w:ascii="Arial" w:eastAsia="Arial" w:hAnsi="Arial" w:cs="Arial"/>
    </w:rPr>
  </w:style>
  <w:style w:type="character" w:customStyle="1" w:styleId="CharStyle96">
    <w:name w:val="Fließtext (23) Exact"/>
    <w:basedOn w:val="DefaultParagraphFont"/>
    <w:link w:val="Style95"/>
    <w:rPr>
      <w:b w:val="0"/>
      <w:bCs w:val="0"/>
      <w:i w:val="0"/>
      <w:iCs w:val="0"/>
      <w:u w:val="none"/>
      <w:strike w:val="0"/>
      <w:smallCaps w:val="0"/>
      <w:sz w:val="82"/>
      <w:szCs w:val="82"/>
      <w:rFonts w:ascii="Arial" w:eastAsia="Arial" w:hAnsi="Arial" w:cs="Arial"/>
      <w:w w:val="150"/>
    </w:rPr>
  </w:style>
  <w:style w:type="character" w:customStyle="1" w:styleId="CharStyle98">
    <w:name w:val="Fließtext (24) Exact"/>
    <w:basedOn w:val="DefaultParagraphFont"/>
    <w:link w:val="Style97"/>
    <w:rPr>
      <w:b w:val="0"/>
      <w:bCs w:val="0"/>
      <w:i/>
      <w:iCs/>
      <w:u w:val="none"/>
      <w:strike w:val="0"/>
      <w:smallCaps w:val="0"/>
      <w:sz w:val="70"/>
      <w:szCs w:val="70"/>
      <w:rFonts w:ascii="CordiaUPC" w:eastAsia="CordiaUPC" w:hAnsi="CordiaUPC" w:cs="CordiaUPC"/>
      <w:w w:val="200"/>
    </w:rPr>
  </w:style>
  <w:style w:type="character" w:customStyle="1" w:styleId="CharStyle100">
    <w:name w:val="Fließtext (25) Exact"/>
    <w:basedOn w:val="DefaultParagraphFont"/>
    <w:link w:val="Style99"/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  <w:spacing w:val="0"/>
    </w:rPr>
  </w:style>
  <w:style w:type="character" w:customStyle="1" w:styleId="CharStyle102">
    <w:name w:val="Fließtext (26) Exact"/>
    <w:basedOn w:val="DefaultParagraphFont"/>
    <w:link w:val="Style101"/>
    <w:rPr>
      <w:b w:val="0"/>
      <w:bCs w:val="0"/>
      <w:i/>
      <w:iCs/>
      <w:u w:val="none"/>
      <w:strike w:val="0"/>
      <w:smallCaps w:val="0"/>
      <w:sz w:val="68"/>
      <w:szCs w:val="68"/>
      <w:rFonts w:ascii="CordiaUPC" w:eastAsia="CordiaUPC" w:hAnsi="CordiaUPC" w:cs="CordiaUPC"/>
    </w:rPr>
  </w:style>
  <w:style w:type="character" w:customStyle="1" w:styleId="CharStyle104">
    <w:name w:val="Fließtext (27)_"/>
    <w:basedOn w:val="DefaultParagraphFont"/>
    <w:link w:val="Style103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05">
    <w:name w:val="Kopf- oder Fußzeile + CordiaUPC,19 pt,Abstand 2 pt"/>
    <w:basedOn w:val="CharStyle9"/>
    <w:rPr>
      <w:lang w:val="en-US" w:eastAsia="en-US" w:bidi="en-US"/>
      <w:b/>
      <w:bCs/>
      <w:sz w:val="38"/>
      <w:szCs w:val="38"/>
      <w:rFonts w:ascii="CordiaUPC" w:eastAsia="CordiaUPC" w:hAnsi="CordiaUPC" w:cs="CordiaUPC"/>
      <w:w w:val="100"/>
      <w:spacing w:val="50"/>
      <w:color w:val="000000"/>
      <w:position w:val="0"/>
    </w:rPr>
  </w:style>
  <w:style w:type="character" w:customStyle="1" w:styleId="CharStyle107">
    <w:name w:val="Fließtext (28) Exact"/>
    <w:basedOn w:val="DefaultParagraphFont"/>
    <w:link w:val="Style106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109">
    <w:name w:val="Fließtext (29)_"/>
    <w:basedOn w:val="DefaultParagraphFont"/>
    <w:link w:val="Style108"/>
    <w:rPr>
      <w:b/>
      <w:bCs/>
      <w:i w:val="0"/>
      <w:iCs w:val="0"/>
      <w:u w:val="none"/>
      <w:strike w:val="0"/>
      <w:smallCaps w:val="0"/>
      <w:sz w:val="122"/>
      <w:szCs w:val="122"/>
      <w:rFonts w:ascii="Arial" w:eastAsia="Arial" w:hAnsi="Arial" w:cs="Arial"/>
      <w:spacing w:val="-20"/>
    </w:rPr>
  </w:style>
  <w:style w:type="character" w:customStyle="1" w:styleId="CharStyle110">
    <w:name w:val="Fließtext (29)"/>
    <w:basedOn w:val="CharStyle109"/>
    <w:rPr>
      <w:lang w:val="en-US" w:eastAsia="en-US" w:bidi="en-US"/>
      <w:w w:val="100"/>
      <w:color w:val="FFFFFF"/>
      <w:position w:val="0"/>
    </w:rPr>
  </w:style>
  <w:style w:type="character" w:customStyle="1" w:styleId="CharStyle112">
    <w:name w:val="Fließtext (30)_"/>
    <w:basedOn w:val="DefaultParagraphFont"/>
    <w:link w:val="Style111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0"/>
    </w:rPr>
  </w:style>
  <w:style w:type="character" w:customStyle="1" w:styleId="CharStyle113">
    <w:name w:val="Fließtext (30)"/>
    <w:basedOn w:val="CharStyle112"/>
    <w:rPr>
      <w:lang w:val="en-US" w:eastAsia="en-US" w:bidi="en-US"/>
      <w:w w:val="100"/>
      <w:color w:val="FFFFFF"/>
      <w:position w:val="0"/>
    </w:rPr>
  </w:style>
  <w:style w:type="character" w:customStyle="1" w:styleId="CharStyle114">
    <w:name w:val="Fließtext (9)"/>
    <w:basedOn w:val="CharStyle4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5">
    <w:name w:val="Fließtext (9)"/>
    <w:basedOn w:val="CharStyle4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6">
    <w:name w:val="Fließtext (30)"/>
    <w:basedOn w:val="CharStyle11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8">
    <w:name w:val="Fließtext (31)_"/>
    <w:basedOn w:val="DefaultParagraphFont"/>
    <w:link w:val="Style117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119">
    <w:name w:val="Fließtext (31)"/>
    <w:basedOn w:val="CharStyle11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1">
    <w:name w:val="Überschrift #1 Exact"/>
    <w:basedOn w:val="DefaultParagraphFont"/>
    <w:link w:val="Style120"/>
    <w:rPr>
      <w:b w:val="0"/>
      <w:bCs w:val="0"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0"/>
    </w:rPr>
  </w:style>
  <w:style w:type="character" w:customStyle="1" w:styleId="CharStyle122">
    <w:name w:val="Überschrift #1 + Fett,Abstand 0 pt Exact"/>
    <w:basedOn w:val="CharStyle121"/>
    <w:rPr>
      <w:lang w:val="en-US" w:eastAsia="en-US" w:bidi="en-US"/>
      <w:b/>
      <w:bCs/>
      <w:w w:val="100"/>
      <w:spacing w:val="-10"/>
      <w:color w:val="000000"/>
      <w:position w:val="0"/>
    </w:rPr>
  </w:style>
  <w:style w:type="character" w:customStyle="1" w:styleId="CharStyle124">
    <w:name w:val="Fließtext (32) Exact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106"/>
      <w:szCs w:val="106"/>
      <w:rFonts w:ascii="CordiaUPC" w:eastAsia="CordiaUPC" w:hAnsi="CordiaUPC" w:cs="CordiaUPC"/>
    </w:rPr>
  </w:style>
  <w:style w:type="character" w:customStyle="1" w:styleId="CharStyle125">
    <w:name w:val="Fließtext (15) + 34 pt,Nicht fett,Kursiv Exact"/>
    <w:basedOn w:val="CharStyle136"/>
    <w:rPr>
      <w:b/>
      <w:bCs/>
      <w:i/>
      <w:iCs/>
      <w:sz w:val="68"/>
      <w:szCs w:val="68"/>
    </w:rPr>
  </w:style>
  <w:style w:type="character" w:customStyle="1" w:styleId="CharStyle126">
    <w:name w:val="Fließtext (15) + Arial,24 pt,Nicht fett Exact"/>
    <w:basedOn w:val="CharStyle136"/>
    <w:rPr>
      <w:b/>
      <w:bCs/>
      <w:sz w:val="48"/>
      <w:szCs w:val="48"/>
      <w:rFonts w:ascii="Arial" w:eastAsia="Arial" w:hAnsi="Arial" w:cs="Arial"/>
    </w:rPr>
  </w:style>
  <w:style w:type="character" w:customStyle="1" w:styleId="CharStyle127">
    <w:name w:val="Fließtext (15) Exact"/>
    <w:basedOn w:val="CharStyle136"/>
  </w:style>
  <w:style w:type="character" w:customStyle="1" w:styleId="CharStyle128">
    <w:name w:val="Fließtext (15) Exact"/>
    <w:basedOn w:val="CharStyle136"/>
    <w:rPr>
      <w:lang w:val="fr-FR" w:eastAsia="fr-FR" w:bidi="fr-FR"/>
      <w:spacing w:val="0"/>
    </w:rPr>
  </w:style>
  <w:style w:type="character" w:customStyle="1" w:styleId="CharStyle130">
    <w:name w:val="Fließtext (33) Exact"/>
    <w:basedOn w:val="DefaultParagraphFont"/>
    <w:link w:val="Style129"/>
    <w:rPr>
      <w:b/>
      <w:bCs/>
      <w:i/>
      <w:iCs/>
      <w:u w:val="none"/>
      <w:strike w:val="0"/>
      <w:smallCaps w:val="0"/>
      <w:sz w:val="90"/>
      <w:szCs w:val="90"/>
      <w:rFonts w:ascii="Consolas" w:eastAsia="Consolas" w:hAnsi="Consolas" w:cs="Consolas"/>
    </w:rPr>
  </w:style>
  <w:style w:type="character" w:customStyle="1" w:styleId="CharStyle132">
    <w:name w:val="Überschrift #2 Exact"/>
    <w:basedOn w:val="DefaultParagraphFont"/>
    <w:link w:val="Style131"/>
    <w:rPr>
      <w:b w:val="0"/>
      <w:bCs w:val="0"/>
      <w:i w:val="0"/>
      <w:iCs w:val="0"/>
      <w:u w:val="none"/>
      <w:strike w:val="0"/>
      <w:smallCaps w:val="0"/>
      <w:sz w:val="48"/>
      <w:szCs w:val="48"/>
      <w:rFonts w:ascii="Arial" w:eastAsia="Arial" w:hAnsi="Arial" w:cs="Arial"/>
      <w:spacing w:val="-10"/>
    </w:rPr>
  </w:style>
  <w:style w:type="character" w:customStyle="1" w:styleId="CharStyle133">
    <w:name w:val="Überschrift #2 Exact"/>
    <w:basedOn w:val="CharStyle132"/>
    <w:rPr>
      <w:lang w:val="en-US" w:eastAsia="en-US" w:bidi="en-US"/>
      <w:w w:val="100"/>
      <w:color w:val="FFFFFF"/>
      <w:position w:val="0"/>
    </w:rPr>
  </w:style>
  <w:style w:type="character" w:customStyle="1" w:styleId="CharStyle135">
    <w:name w:val="Fließtext (35) Exact"/>
    <w:basedOn w:val="DefaultParagraphFont"/>
    <w:link w:val="Style134"/>
    <w:rPr>
      <w:b w:val="0"/>
      <w:bCs w:val="0"/>
      <w:i w:val="0"/>
      <w:iCs w:val="0"/>
      <w:u w:val="none"/>
      <w:strike w:val="0"/>
      <w:smallCaps w:val="0"/>
      <w:sz w:val="36"/>
      <w:szCs w:val="36"/>
      <w:rFonts w:ascii="CordiaUPC" w:eastAsia="CordiaUPC" w:hAnsi="CordiaUPC" w:cs="CordiaUPC"/>
    </w:rPr>
  </w:style>
  <w:style w:type="character" w:customStyle="1" w:styleId="CharStyle136">
    <w:name w:val="Fließtext (15)_"/>
    <w:basedOn w:val="DefaultParagraphFont"/>
    <w:link w:val="Style62"/>
    <w:rPr>
      <w:b/>
      <w:bCs/>
      <w:i w:val="0"/>
      <w:iCs w:val="0"/>
      <w:u w:val="none"/>
      <w:strike w:val="0"/>
      <w:smallCaps w:val="0"/>
      <w:sz w:val="74"/>
      <w:szCs w:val="74"/>
      <w:rFonts w:ascii="CordiaUPC" w:eastAsia="CordiaUPC" w:hAnsi="CordiaUPC" w:cs="CordiaUPC"/>
    </w:rPr>
  </w:style>
  <w:style w:type="character" w:customStyle="1" w:styleId="CharStyle137">
    <w:name w:val="Fließtext (15) + Arial,41 pt,Nicht fett,Abstand -1 pt,Skalieren 150%"/>
    <w:basedOn w:val="CharStyle136"/>
    <w:rPr>
      <w:lang w:val="en-US" w:eastAsia="en-US" w:bidi="en-US"/>
      <w:b/>
      <w:bCs/>
      <w:sz w:val="82"/>
      <w:szCs w:val="82"/>
      <w:rFonts w:ascii="Arial" w:eastAsia="Arial" w:hAnsi="Arial" w:cs="Arial"/>
      <w:w w:val="150"/>
      <w:spacing w:val="-30"/>
      <w:color w:val="000000"/>
      <w:position w:val="0"/>
    </w:rPr>
  </w:style>
  <w:style w:type="character" w:customStyle="1" w:styleId="CharStyle138">
    <w:name w:val="Fließtext (5) + Kapitälchen"/>
    <w:basedOn w:val="CharStyle76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39">
    <w:name w:val="Fließtext (13) + Abstand -1 pt"/>
    <w:basedOn w:val="CharStyle55"/>
    <w:rPr>
      <w:lang w:val="en-US" w:eastAsia="en-US" w:bidi="en-US"/>
      <w:w w:val="100"/>
      <w:spacing w:val="-20"/>
      <w:color w:val="000000"/>
      <w:position w:val="0"/>
    </w:rPr>
  </w:style>
  <w:style w:type="character" w:customStyle="1" w:styleId="CharStyle141">
    <w:name w:val="Fließtext (34)_"/>
    <w:basedOn w:val="DefaultParagraphFont"/>
    <w:link w:val="Style140"/>
    <w:rPr>
      <w:b w:val="0"/>
      <w:bCs w:val="0"/>
      <w:i w:val="0"/>
      <w:iCs w:val="0"/>
      <w:u w:val="none"/>
      <w:strike w:val="0"/>
      <w:smallCaps w:val="0"/>
      <w:sz w:val="68"/>
      <w:szCs w:val="68"/>
      <w:rFonts w:ascii="Arial" w:eastAsia="Arial" w:hAnsi="Arial" w:cs="Arial"/>
    </w:rPr>
  </w:style>
  <w:style w:type="character" w:customStyle="1" w:styleId="CharStyle143">
    <w:name w:val="Fließtext (40) Exact"/>
    <w:basedOn w:val="DefaultParagraphFont"/>
    <w:link w:val="Style142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144">
    <w:name w:val="Fließtext (40) Exact"/>
    <w:basedOn w:val="CharStyle14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46">
    <w:name w:val="Fließtext (36)_"/>
    <w:basedOn w:val="DefaultParagraphFont"/>
    <w:link w:val="Style145"/>
    <w:rPr>
      <w:b w:val="0"/>
      <w:bCs w:val="0"/>
      <w:i w:val="0"/>
      <w:iCs w:val="0"/>
      <w:u w:val="none"/>
      <w:strike w:val="0"/>
      <w:smallCaps w:val="0"/>
      <w:sz w:val="26"/>
      <w:szCs w:val="26"/>
      <w:rFonts w:ascii="CordiaUPC" w:eastAsia="CordiaUPC" w:hAnsi="CordiaUPC" w:cs="CordiaUPC"/>
      <w:spacing w:val="0"/>
    </w:rPr>
  </w:style>
  <w:style w:type="character" w:customStyle="1" w:styleId="CharStyle148">
    <w:name w:val="Fließtext (37)_"/>
    <w:basedOn w:val="DefaultParagraphFont"/>
    <w:link w:val="Style147"/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</w:rPr>
  </w:style>
  <w:style w:type="character" w:customStyle="1" w:styleId="CharStyle150">
    <w:name w:val="Fließtext (38)_"/>
    <w:basedOn w:val="DefaultParagraphFont"/>
    <w:link w:val="Style149"/>
    <w:rPr>
      <w:b/>
      <w:bCs/>
      <w:i w:val="0"/>
      <w:iCs w:val="0"/>
      <w:u w:val="none"/>
      <w:strike w:val="0"/>
      <w:smallCaps w:val="0"/>
      <w:sz w:val="122"/>
      <w:szCs w:val="122"/>
      <w:rFonts w:ascii="Arial" w:eastAsia="Arial" w:hAnsi="Arial" w:cs="Arial"/>
    </w:rPr>
  </w:style>
  <w:style w:type="character" w:customStyle="1" w:styleId="CharStyle151">
    <w:name w:val="Fließtext (38)"/>
    <w:basedOn w:val="CharStyle15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3">
    <w:name w:val="Fließtext (39)_"/>
    <w:basedOn w:val="DefaultParagraphFont"/>
    <w:link w:val="Style152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54">
    <w:name w:val="Fließtext (39)"/>
    <w:basedOn w:val="CharStyle15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5">
    <w:name w:val="Fließtext (19)_"/>
    <w:basedOn w:val="DefaultParagraphFont"/>
    <w:link w:val="Style83"/>
    <w:rPr>
      <w:b/>
      <w:bCs/>
      <w:i w:val="0"/>
      <w:iCs w:val="0"/>
      <w:u w:val="none"/>
      <w:strike w:val="0"/>
      <w:smallCaps w:val="0"/>
      <w:sz w:val="32"/>
      <w:szCs w:val="32"/>
      <w:spacing w:val="30"/>
      <w:color w:val="141414"/>
    </w:rPr>
  </w:style>
  <w:style w:type="character" w:customStyle="1" w:styleId="CharStyle156">
    <w:name w:val="Fließtext (19) + Abstand 0 pt"/>
    <w:basedOn w:val="CharStyle155"/>
    <w:rPr>
      <w:lang w:val="en-US" w:eastAsia="en-US" w:bidi="en-US"/>
      <w:rFonts w:ascii="Courier New" w:eastAsia="Courier New" w:hAnsi="Courier New" w:cs="Courier New"/>
      <w:w w:val="100"/>
      <w:spacing w:val="-10"/>
      <w:color w:val="FFFFFF"/>
      <w:position w:val="0"/>
    </w:rPr>
  </w:style>
  <w:style w:type="paragraph" w:customStyle="1" w:styleId="Style3">
    <w:name w:val="Fließtext (3)"/>
    <w:basedOn w:val="Normal"/>
    <w:link w:val="CharStyle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6">
    <w:name w:val="Fließtext (4)"/>
    <w:basedOn w:val="Normal"/>
    <w:link w:val="CharStyle7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70"/>
      <w:szCs w:val="70"/>
      <w:spacing w:val="-10"/>
    </w:rPr>
  </w:style>
  <w:style w:type="paragraph" w:customStyle="1" w:styleId="Style8">
    <w:name w:val="Kopf- oder Fußzeile"/>
    <w:basedOn w:val="Normal"/>
    <w:link w:val="CharStyle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1">
    <w:name w:val="Fließtext (5)"/>
    <w:basedOn w:val="Normal"/>
    <w:link w:val="CharStyle7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color w:val="141414"/>
    </w:rPr>
  </w:style>
  <w:style w:type="paragraph" w:customStyle="1" w:styleId="Style14">
    <w:name w:val="Überschrift #4"/>
    <w:basedOn w:val="Normal"/>
    <w:link w:val="CharStyle15"/>
    <w:pPr>
      <w:widowControl w:val="0"/>
      <w:shd w:val="clear" w:color="auto" w:fill="FFFFFF"/>
      <w:outlineLvl w:val="3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8">
    <w:name w:val="Fließtext (6)"/>
    <w:basedOn w:val="Normal"/>
    <w:link w:val="CharStyle19"/>
    <w:pPr>
      <w:widowControl w:val="0"/>
      <w:shd w:val="clear" w:color="auto" w:fill="FFFFFF"/>
      <w:spacing w:after="36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20">
    <w:name w:val="Fließtext (7)"/>
    <w:basedOn w:val="Normal"/>
    <w:link w:val="CharStyle2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22">
    <w:name w:val="Überschrift #4 (2)"/>
    <w:basedOn w:val="Normal"/>
    <w:link w:val="CharStyle23"/>
    <w:pPr>
      <w:widowControl w:val="0"/>
      <w:shd w:val="clear" w:color="auto" w:fill="FFFFFF"/>
      <w:outlineLvl w:val="3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27">
    <w:name w:val="Fließtext (2)"/>
    <w:basedOn w:val="Normal"/>
    <w:link w:val="CharStyle28"/>
    <w:pPr>
      <w:widowControl w:val="0"/>
      <w:shd w:val="clear" w:color="auto" w:fill="FFFFFF"/>
      <w:jc w:val="both"/>
      <w:spacing w:line="101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29">
    <w:name w:val="Fließtext (9)"/>
    <w:basedOn w:val="Normal"/>
    <w:link w:val="CharStyle48"/>
    <w:pPr>
      <w:widowControl w:val="0"/>
      <w:shd w:val="clear" w:color="auto" w:fill="FFFFFF"/>
      <w:jc w:val="both"/>
      <w:spacing w:line="202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1">
    <w:name w:val="Fließtext (8)"/>
    <w:basedOn w:val="Normal"/>
    <w:link w:val="CharStyle32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64"/>
      <w:szCs w:val="64"/>
      <w:rFonts w:ascii="Times New Roman" w:eastAsia="Times New Roman" w:hAnsi="Times New Roman" w:cs="Times New Roman"/>
      <w:w w:val="100"/>
    </w:rPr>
  </w:style>
  <w:style w:type="paragraph" w:customStyle="1" w:styleId="Style33">
    <w:name w:val="Fließtext (10)"/>
    <w:basedOn w:val="Normal"/>
    <w:link w:val="CharStyle34"/>
    <w:pPr>
      <w:widowControl w:val="0"/>
      <w:shd w:val="clear" w:color="auto" w:fill="FFFFFF"/>
      <w:spacing w:after="1500" w:line="235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35">
    <w:name w:val="Fließtext (11)"/>
    <w:basedOn w:val="Normal"/>
    <w:link w:val="CharStyle36"/>
    <w:pPr>
      <w:widowControl w:val="0"/>
      <w:shd w:val="clear" w:color="auto" w:fill="FFFFFF"/>
      <w:spacing w:before="1500" w:after="3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92"/>
      <w:szCs w:val="192"/>
      <w:rFonts w:ascii="Arial" w:eastAsia="Arial" w:hAnsi="Arial" w:cs="Arial"/>
      <w:spacing w:val="-70"/>
    </w:rPr>
  </w:style>
  <w:style w:type="paragraph" w:customStyle="1" w:styleId="Style38">
    <w:name w:val="Fließtext (12)"/>
    <w:basedOn w:val="Normal"/>
    <w:link w:val="CharStyle39"/>
    <w:pPr>
      <w:widowControl w:val="0"/>
      <w:shd w:val="clear" w:color="auto" w:fill="FFFFFF"/>
      <w:jc w:val="both"/>
      <w:spacing w:before="60" w:line="240" w:lineRule="exact"/>
      <w:ind w:hanging="100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51">
    <w:name w:val="Überschrift #3"/>
    <w:basedOn w:val="Normal"/>
    <w:link w:val="CharStyle52"/>
    <w:pPr>
      <w:widowControl w:val="0"/>
      <w:shd w:val="clear" w:color="auto" w:fill="FFFFFF"/>
      <w:outlineLvl w:val="2"/>
      <w:spacing w:after="6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54">
    <w:name w:val="Fließtext (13)"/>
    <w:basedOn w:val="Normal"/>
    <w:link w:val="CharStyle55"/>
    <w:pPr>
      <w:widowControl w:val="0"/>
      <w:shd w:val="clear" w:color="auto" w:fill="FFFFFF"/>
      <w:spacing w:line="720" w:lineRule="exact"/>
    </w:pPr>
    <w:rPr>
      <w:b/>
      <w:bCs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-10"/>
    </w:rPr>
  </w:style>
  <w:style w:type="paragraph" w:customStyle="1" w:styleId="Style62">
    <w:name w:val="Fließtext (15)"/>
    <w:basedOn w:val="Normal"/>
    <w:link w:val="CharStyle13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74"/>
      <w:szCs w:val="74"/>
      <w:rFonts w:ascii="CordiaUPC" w:eastAsia="CordiaUPC" w:hAnsi="CordiaUPC" w:cs="CordiaUPC"/>
    </w:rPr>
  </w:style>
  <w:style w:type="paragraph" w:customStyle="1" w:styleId="Style64">
    <w:name w:val="Bildbeschriftung (2)"/>
    <w:basedOn w:val="Normal"/>
    <w:link w:val="CharStyle65"/>
    <w:pPr>
      <w:widowControl w:val="0"/>
      <w:shd w:val="clear" w:color="auto" w:fill="FFFFFF"/>
      <w:spacing w:line="197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66">
    <w:name w:val="Fließtext (17)"/>
    <w:basedOn w:val="Normal"/>
    <w:link w:val="CharStyle67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46"/>
      <w:szCs w:val="46"/>
      <w:rFonts w:ascii="Arial Narrow" w:eastAsia="Arial Narrow" w:hAnsi="Arial Narrow" w:cs="Arial Narrow"/>
      <w:spacing w:val="40"/>
    </w:rPr>
  </w:style>
  <w:style w:type="paragraph" w:customStyle="1" w:styleId="Style68">
    <w:name w:val="Fließtext (16)"/>
    <w:basedOn w:val="Normal"/>
    <w:link w:val="CharStyle80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4"/>
      <w:szCs w:val="224"/>
      <w:rFonts w:ascii="CordiaUPC" w:eastAsia="CordiaUPC" w:hAnsi="CordiaUPC" w:cs="CordiaUPC"/>
    </w:rPr>
  </w:style>
  <w:style w:type="paragraph" w:customStyle="1" w:styleId="Style70">
    <w:name w:val="Fließtext (18)"/>
    <w:basedOn w:val="Normal"/>
    <w:link w:val="CharStyle71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132"/>
      <w:szCs w:val="132"/>
      <w:rFonts w:ascii="CordiaUPC" w:eastAsia="CordiaUPC" w:hAnsi="CordiaUPC" w:cs="CordiaUPC"/>
      <w:w w:val="150"/>
    </w:rPr>
  </w:style>
  <w:style w:type="paragraph" w:customStyle="1" w:styleId="Style72">
    <w:name w:val="Bildbeschriftung (3)"/>
    <w:basedOn w:val="Normal"/>
    <w:link w:val="CharStyle73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4"/>
      <w:szCs w:val="224"/>
      <w:rFonts w:ascii="CordiaUPC" w:eastAsia="CordiaUPC" w:hAnsi="CordiaUPC" w:cs="CordiaUPC"/>
    </w:rPr>
  </w:style>
  <w:style w:type="paragraph" w:customStyle="1" w:styleId="Style74">
    <w:name w:val="Bildbeschriftung (4)"/>
    <w:basedOn w:val="Normal"/>
    <w:link w:val="CharStyle75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132"/>
      <w:szCs w:val="132"/>
      <w:rFonts w:ascii="CordiaUPC" w:eastAsia="CordiaUPC" w:hAnsi="CordiaUPC" w:cs="CordiaUPC"/>
      <w:w w:val="150"/>
    </w:rPr>
  </w:style>
  <w:style w:type="paragraph" w:customStyle="1" w:styleId="Style78">
    <w:name w:val="Fließtext (14)"/>
    <w:basedOn w:val="Normal"/>
    <w:link w:val="CharStyle79"/>
    <w:pPr>
      <w:widowControl w:val="0"/>
      <w:shd w:val="clear" w:color="auto" w:fill="FFFFFF"/>
      <w:jc w:val="right"/>
      <w:spacing w:after="4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  <w:spacing w:val="-10"/>
    </w:rPr>
  </w:style>
  <w:style w:type="paragraph" w:customStyle="1" w:styleId="Style83">
    <w:name w:val="Fließtext (19)"/>
    <w:basedOn w:val="Normal"/>
    <w:link w:val="CharStyle15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2"/>
      <w:szCs w:val="32"/>
      <w:spacing w:val="30"/>
      <w:color w:val="141414"/>
    </w:rPr>
  </w:style>
  <w:style w:type="paragraph" w:customStyle="1" w:styleId="Style85">
    <w:name w:val="Fließtext (21)"/>
    <w:basedOn w:val="Normal"/>
    <w:link w:val="CharStyle86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30"/>
      <w:szCs w:val="30"/>
      <w:rFonts w:ascii="CordiaUPC" w:eastAsia="CordiaUPC" w:hAnsi="CordiaUPC" w:cs="CordiaUPC"/>
      <w:spacing w:val="0"/>
    </w:rPr>
  </w:style>
  <w:style w:type="paragraph" w:customStyle="1" w:styleId="Style87">
    <w:name w:val="Fließtext (20)"/>
    <w:basedOn w:val="Normal"/>
    <w:link w:val="CharStyle88"/>
    <w:pPr>
      <w:widowControl w:val="0"/>
      <w:shd w:val="clear" w:color="auto" w:fill="FFFFFF"/>
      <w:spacing w:before="180"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89">
    <w:name w:val="Bildbeschriftung (5)"/>
    <w:basedOn w:val="Normal"/>
    <w:link w:val="CharStyle90"/>
    <w:pPr>
      <w:widowControl w:val="0"/>
      <w:shd w:val="clear" w:color="auto" w:fill="FFFFFF"/>
      <w:spacing w:line="158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91">
    <w:name w:val="Bildbeschriftung"/>
    <w:basedOn w:val="Normal"/>
    <w:link w:val="CharStyle92"/>
    <w:pPr>
      <w:widowControl w:val="0"/>
      <w:shd w:val="clear" w:color="auto" w:fill="FFFFFF"/>
      <w:spacing w:line="158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93">
    <w:name w:val="Fließtext (22)"/>
    <w:basedOn w:val="Normal"/>
    <w:link w:val="CharStyle94"/>
    <w:pPr>
      <w:widowControl w:val="0"/>
      <w:shd w:val="clear" w:color="auto" w:fill="FFFFFF"/>
      <w:jc w:val="both"/>
      <w:spacing w:line="1637" w:lineRule="exact"/>
    </w:pPr>
    <w:rPr>
      <w:b w:val="0"/>
      <w:bCs w:val="0"/>
      <w:i w:val="0"/>
      <w:iCs w:val="0"/>
      <w:u w:val="none"/>
      <w:strike w:val="0"/>
      <w:smallCaps w:val="0"/>
      <w:sz w:val="150"/>
      <w:szCs w:val="150"/>
      <w:rFonts w:ascii="Arial" w:eastAsia="Arial" w:hAnsi="Arial" w:cs="Arial"/>
    </w:rPr>
  </w:style>
  <w:style w:type="paragraph" w:customStyle="1" w:styleId="Style95">
    <w:name w:val="Fließtext (23)"/>
    <w:basedOn w:val="Normal"/>
    <w:link w:val="CharStyle9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2"/>
      <w:szCs w:val="82"/>
      <w:rFonts w:ascii="Arial" w:eastAsia="Arial" w:hAnsi="Arial" w:cs="Arial"/>
      <w:w w:val="150"/>
    </w:rPr>
  </w:style>
  <w:style w:type="paragraph" w:customStyle="1" w:styleId="Style97">
    <w:name w:val="Fließtext (24)"/>
    <w:basedOn w:val="Normal"/>
    <w:link w:val="CharStyle9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70"/>
      <w:szCs w:val="70"/>
      <w:rFonts w:ascii="CordiaUPC" w:eastAsia="CordiaUPC" w:hAnsi="CordiaUPC" w:cs="CordiaUPC"/>
      <w:w w:val="200"/>
    </w:rPr>
  </w:style>
  <w:style w:type="paragraph" w:customStyle="1" w:styleId="Style99">
    <w:name w:val="Fließtext (25)"/>
    <w:basedOn w:val="Normal"/>
    <w:link w:val="CharStyle100"/>
    <w:pPr>
      <w:widowControl w:val="0"/>
      <w:shd w:val="clear" w:color="auto" w:fill="FFFFFF"/>
      <w:spacing w:after="120"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  <w:spacing w:val="0"/>
    </w:rPr>
  </w:style>
  <w:style w:type="paragraph" w:customStyle="1" w:styleId="Style101">
    <w:name w:val="Fließtext (26)"/>
    <w:basedOn w:val="Normal"/>
    <w:link w:val="CharStyle10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68"/>
      <w:szCs w:val="68"/>
      <w:rFonts w:ascii="CordiaUPC" w:eastAsia="CordiaUPC" w:hAnsi="CordiaUPC" w:cs="CordiaUPC"/>
    </w:rPr>
  </w:style>
  <w:style w:type="paragraph" w:customStyle="1" w:styleId="Style103">
    <w:name w:val="Fließtext (27)"/>
    <w:basedOn w:val="Normal"/>
    <w:link w:val="CharStyle104"/>
    <w:pPr>
      <w:widowControl w:val="0"/>
      <w:shd w:val="clear" w:color="auto" w:fill="FFFFFF"/>
      <w:spacing w:after="180" w:line="202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06">
    <w:name w:val="Fließtext (28)"/>
    <w:basedOn w:val="Normal"/>
    <w:link w:val="CharStyle107"/>
    <w:pPr>
      <w:widowControl w:val="0"/>
      <w:shd w:val="clear" w:color="auto" w:fill="FFFFFF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108">
    <w:name w:val="Fließtext (29)"/>
    <w:basedOn w:val="Normal"/>
    <w:link w:val="CharStyle10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22"/>
      <w:szCs w:val="122"/>
      <w:rFonts w:ascii="Arial" w:eastAsia="Arial" w:hAnsi="Arial" w:cs="Arial"/>
      <w:spacing w:val="-20"/>
    </w:rPr>
  </w:style>
  <w:style w:type="paragraph" w:customStyle="1" w:styleId="Style111">
    <w:name w:val="Fließtext (30)"/>
    <w:basedOn w:val="Normal"/>
    <w:link w:val="CharStyle112"/>
    <w:pPr>
      <w:widowControl w:val="0"/>
      <w:shd w:val="clear" w:color="auto" w:fill="FFFFFF"/>
      <w:spacing w:after="180" w:line="202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0"/>
    </w:rPr>
  </w:style>
  <w:style w:type="paragraph" w:customStyle="1" w:styleId="Style117">
    <w:name w:val="Fließtext (31)"/>
    <w:basedOn w:val="Normal"/>
    <w:link w:val="CharStyle118"/>
    <w:pPr>
      <w:widowControl w:val="0"/>
      <w:shd w:val="clear" w:color="auto" w:fill="FFFFFF"/>
      <w:spacing w:before="300" w:after="120" w:line="158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120">
    <w:name w:val="Überschrift #1"/>
    <w:basedOn w:val="Normal"/>
    <w:link w:val="CharStyle121"/>
    <w:pPr>
      <w:widowControl w:val="0"/>
      <w:shd w:val="clear" w:color="auto" w:fill="FFFFFF"/>
      <w:outlineLvl w:val="0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0"/>
    </w:rPr>
  </w:style>
  <w:style w:type="paragraph" w:customStyle="1" w:styleId="Style123">
    <w:name w:val="Fließtext (32)"/>
    <w:basedOn w:val="Normal"/>
    <w:link w:val="CharStyle124"/>
    <w:pPr>
      <w:widowControl w:val="0"/>
      <w:shd w:val="clear" w:color="auto" w:fill="FFFFFF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106"/>
      <w:szCs w:val="106"/>
      <w:rFonts w:ascii="CordiaUPC" w:eastAsia="CordiaUPC" w:hAnsi="CordiaUPC" w:cs="CordiaUPC"/>
    </w:rPr>
  </w:style>
  <w:style w:type="paragraph" w:customStyle="1" w:styleId="Style129">
    <w:name w:val="Fließtext (33)"/>
    <w:basedOn w:val="Normal"/>
    <w:link w:val="CharStyle130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90"/>
      <w:szCs w:val="90"/>
      <w:rFonts w:ascii="Consolas" w:eastAsia="Consolas" w:hAnsi="Consolas" w:cs="Consolas"/>
    </w:rPr>
  </w:style>
  <w:style w:type="paragraph" w:customStyle="1" w:styleId="Style131">
    <w:name w:val="Überschrift #2"/>
    <w:basedOn w:val="Normal"/>
    <w:link w:val="CharStyle132"/>
    <w:pPr>
      <w:widowControl w:val="0"/>
      <w:shd w:val="clear" w:color="auto" w:fill="FFFFFF"/>
      <w:outlineLvl w:val="1"/>
      <w:spacing w:line="0" w:lineRule="exact"/>
    </w:pPr>
    <w:rPr>
      <w:b w:val="0"/>
      <w:bCs w:val="0"/>
      <w:i w:val="0"/>
      <w:iCs w:val="0"/>
      <w:u w:val="none"/>
      <w:strike w:val="0"/>
      <w:smallCaps w:val="0"/>
      <w:sz w:val="48"/>
      <w:szCs w:val="48"/>
      <w:rFonts w:ascii="Arial" w:eastAsia="Arial" w:hAnsi="Arial" w:cs="Arial"/>
      <w:spacing w:val="-10"/>
    </w:rPr>
  </w:style>
  <w:style w:type="paragraph" w:customStyle="1" w:styleId="Style134">
    <w:name w:val="Fließtext (35)"/>
    <w:basedOn w:val="Normal"/>
    <w:link w:val="CharStyle13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CordiaUPC" w:eastAsia="CordiaUPC" w:hAnsi="CordiaUPC" w:cs="CordiaUPC"/>
    </w:rPr>
  </w:style>
  <w:style w:type="paragraph" w:customStyle="1" w:styleId="Style140">
    <w:name w:val="Fließtext (34)"/>
    <w:basedOn w:val="Normal"/>
    <w:link w:val="CharStyle141"/>
    <w:pPr>
      <w:widowControl w:val="0"/>
      <w:shd w:val="clear" w:color="auto" w:fill="FFFFFF"/>
      <w:spacing w:before="180" w:line="0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Arial" w:eastAsia="Arial" w:hAnsi="Arial" w:cs="Arial"/>
    </w:rPr>
  </w:style>
  <w:style w:type="paragraph" w:customStyle="1" w:styleId="Style142">
    <w:name w:val="Fließtext (40)"/>
    <w:basedOn w:val="Normal"/>
    <w:link w:val="CharStyle143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145">
    <w:name w:val="Fließtext (36)"/>
    <w:basedOn w:val="Normal"/>
    <w:link w:val="CharStyle146"/>
    <w:pPr>
      <w:widowControl w:val="0"/>
      <w:shd w:val="clear" w:color="auto" w:fill="FFFFFF"/>
      <w:spacing w:line="283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CordiaUPC" w:eastAsia="CordiaUPC" w:hAnsi="CordiaUPC" w:cs="CordiaUPC"/>
      <w:spacing w:val="0"/>
    </w:rPr>
  </w:style>
  <w:style w:type="paragraph" w:customStyle="1" w:styleId="Style147">
    <w:name w:val="Fließtext (37)"/>
    <w:basedOn w:val="Normal"/>
    <w:link w:val="CharStyle148"/>
    <w:pPr>
      <w:widowControl w:val="0"/>
      <w:shd w:val="clear" w:color="auto" w:fill="FFFFFF"/>
      <w:jc w:val="center"/>
      <w:spacing w:before="1680" w:after="180" w:line="0" w:lineRule="exact"/>
    </w:pPr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</w:rPr>
  </w:style>
  <w:style w:type="paragraph" w:customStyle="1" w:styleId="Style149">
    <w:name w:val="Fließtext (38)"/>
    <w:basedOn w:val="Normal"/>
    <w:link w:val="CharStyle150"/>
    <w:pPr>
      <w:widowControl w:val="0"/>
      <w:shd w:val="clear" w:color="auto" w:fill="FFFFFF"/>
      <w:spacing w:before="1380" w:after="300" w:line="0" w:lineRule="exact"/>
    </w:pPr>
    <w:rPr>
      <w:b/>
      <w:bCs/>
      <w:i w:val="0"/>
      <w:iCs w:val="0"/>
      <w:u w:val="none"/>
      <w:strike w:val="0"/>
      <w:smallCaps w:val="0"/>
      <w:sz w:val="122"/>
      <w:szCs w:val="122"/>
      <w:rFonts w:ascii="Arial" w:eastAsia="Arial" w:hAnsi="Arial" w:cs="Arial"/>
    </w:rPr>
  </w:style>
  <w:style w:type="paragraph" w:customStyle="1" w:styleId="Style152">
    <w:name w:val="Fließtext (39)"/>
    <w:basedOn w:val="Normal"/>
    <w:link w:val="CharStyle153"/>
    <w:pPr>
      <w:widowControl w:val="0"/>
      <w:shd w:val="clear" w:color="auto" w:fill="FFFFFF"/>
      <w:spacing w:before="300" w:after="30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header" Target="header1.xml"/><Relationship Id="rId8" Type="http://schemas.openxmlformats.org/officeDocument/2006/relationships/image" Target="media/image2.jpeg"/><Relationship Id="rId9" Type="http://schemas.openxmlformats.org/officeDocument/2006/relationships/image" Target="media/image2.jpeg" TargetMode="External"/><Relationship Id="rId10" Type="http://schemas.openxmlformats.org/officeDocument/2006/relationships/image" Target="media/image3.jpeg"/><Relationship Id="rId11" Type="http://schemas.openxmlformats.org/officeDocument/2006/relationships/image" Target="media/image3.jpeg" TargetMode="External"/><Relationship Id="rId12" Type="http://schemas.openxmlformats.org/officeDocument/2006/relationships/image" Target="media/image4.jpeg"/><Relationship Id="rId13" Type="http://schemas.openxmlformats.org/officeDocument/2006/relationships/image" Target="media/image4.jpeg" TargetMode="External"/><Relationship Id="rId14" Type="http://schemas.openxmlformats.org/officeDocument/2006/relationships/image" Target="media/image5.jpeg"/><Relationship Id="rId15" Type="http://schemas.openxmlformats.org/officeDocument/2006/relationships/image" Target="media/image5.jpeg" TargetMode="External"/><Relationship Id="rId16" Type="http://schemas.openxmlformats.org/officeDocument/2006/relationships/header" Target="header2.xml"/><Relationship Id="rId17" Type="http://schemas.openxmlformats.org/officeDocument/2006/relationships/image" Target="media/image6.jpeg"/><Relationship Id="rId18" Type="http://schemas.openxmlformats.org/officeDocument/2006/relationships/image" Target="media/image6.jpeg" TargetMode="External"/><Relationship Id="rId19" Type="http://schemas.openxmlformats.org/officeDocument/2006/relationships/image" Target="media/image7.jpeg"/><Relationship Id="rId20" Type="http://schemas.openxmlformats.org/officeDocument/2006/relationships/image" Target="media/image7.jpeg" TargetMode="External"/><Relationship Id="rId21" Type="http://schemas.openxmlformats.org/officeDocument/2006/relationships/image" Target="media/image8.jpeg"/><Relationship Id="rId22" Type="http://schemas.openxmlformats.org/officeDocument/2006/relationships/image" Target="media/image8.jpeg" TargetMode="External"/><Relationship Id="rId23" Type="http://schemas.openxmlformats.org/officeDocument/2006/relationships/image" Target="media/image9.jpeg"/><Relationship Id="rId24" Type="http://schemas.openxmlformats.org/officeDocument/2006/relationships/image" Target="media/image9.jpeg" TargetMode="External"/><Relationship Id="rId25" Type="http://schemas.openxmlformats.org/officeDocument/2006/relationships/image" Target="media/image10.jpeg"/><Relationship Id="rId26" Type="http://schemas.openxmlformats.org/officeDocument/2006/relationships/image" Target="media/image10.jpeg" TargetMode="External"/><Relationship Id="rId27" Type="http://schemas.openxmlformats.org/officeDocument/2006/relationships/image" Target="media/image11.jpeg"/><Relationship Id="rId28" Type="http://schemas.openxmlformats.org/officeDocument/2006/relationships/image" Target="media/image11.jpeg" TargetMode="External"/><Relationship Id="rId29" Type="http://schemas.openxmlformats.org/officeDocument/2006/relationships/image" Target="media/image12.jpeg"/><Relationship Id="rId30" Type="http://schemas.openxmlformats.org/officeDocument/2006/relationships/image" Target="media/image12.jpeg" TargetMode="External"/><Relationship Id="rId31" Type="http://schemas.openxmlformats.org/officeDocument/2006/relationships/image" Target="media/image13.jpeg"/><Relationship Id="rId32" Type="http://schemas.openxmlformats.org/officeDocument/2006/relationships/image" Target="media/image13.jpeg" TargetMode="External"/><Relationship Id="rId33" Type="http://schemas.openxmlformats.org/officeDocument/2006/relationships/image" Target="media/image14.jpeg"/><Relationship Id="rId34" Type="http://schemas.openxmlformats.org/officeDocument/2006/relationships/image" Target="media/image14.jpeg" TargetMode="External"/><Relationship Id="rId35" Type="http://schemas.openxmlformats.org/officeDocument/2006/relationships/image" Target="media/image15.jpeg"/><Relationship Id="rId36" Type="http://schemas.openxmlformats.org/officeDocument/2006/relationships/image" Target="media/image15.jpeg" TargetMode="External"/><Relationship Id="rId37" Type="http://schemas.openxmlformats.org/officeDocument/2006/relationships/image" Target="media/image16.jpeg"/><Relationship Id="rId38" Type="http://schemas.openxmlformats.org/officeDocument/2006/relationships/image" Target="media/image16.jpeg" TargetMode="External"/><Relationship Id="rId39" Type="http://schemas.openxmlformats.org/officeDocument/2006/relationships/image" Target="media/image17.jpeg"/><Relationship Id="rId40" Type="http://schemas.openxmlformats.org/officeDocument/2006/relationships/image" Target="media/image17.jpeg" TargetMode="External"/><Relationship Id="rId41" Type="http://schemas.openxmlformats.org/officeDocument/2006/relationships/image" Target="media/image18.jpeg"/><Relationship Id="rId42" Type="http://schemas.openxmlformats.org/officeDocument/2006/relationships/image" Target="media/image18.jpeg" TargetMode="External"/><Relationship Id="rId43" Type="http://schemas.openxmlformats.org/officeDocument/2006/relationships/image" Target="media/image19.jpeg"/><Relationship Id="rId44" Type="http://schemas.openxmlformats.org/officeDocument/2006/relationships/image" Target="media/image19.jpeg" TargetMode="External"/><Relationship Id="rId45" Type="http://schemas.openxmlformats.org/officeDocument/2006/relationships/image" Target="media/image20.jpeg"/><Relationship Id="rId46" Type="http://schemas.openxmlformats.org/officeDocument/2006/relationships/image" Target="media/image20.jpeg" TargetMode="External"/><Relationship Id="rId47" Type="http://schemas.openxmlformats.org/officeDocument/2006/relationships/image" Target="media/image21.jpeg"/><Relationship Id="rId48" Type="http://schemas.openxmlformats.org/officeDocument/2006/relationships/image" Target="media/image21.jpeg" TargetMode="External"/><Relationship Id="rId49" Type="http://schemas.openxmlformats.org/officeDocument/2006/relationships/footer" Target="footer1.xml"/><Relationship Id="rId50" Type="http://schemas.openxmlformats.org/officeDocument/2006/relationships/footer" Target="footer2.xml"/><Relationship Id="rId51" Type="http://schemas.openxmlformats.org/officeDocument/2006/relationships/image" Target="media/image22.jpeg"/><Relationship Id="rId52" Type="http://schemas.openxmlformats.org/officeDocument/2006/relationships/image" Target="media/image22.jpeg" TargetMode="External"/><Relationship Id="rId53" Type="http://schemas.openxmlformats.org/officeDocument/2006/relationships/image" Target="media/image23.jpeg"/><Relationship Id="rId54" Type="http://schemas.openxmlformats.org/officeDocument/2006/relationships/image" Target="media/image23.jpeg" TargetMode="External"/><Relationship Id="rId55" Type="http://schemas.openxmlformats.org/officeDocument/2006/relationships/image" Target="media/image24.jpeg"/><Relationship Id="rId56" Type="http://schemas.openxmlformats.org/officeDocument/2006/relationships/image" Target="media/image24.jpeg" TargetMode="External"/><Relationship Id="rId57" Type="http://schemas.openxmlformats.org/officeDocument/2006/relationships/image" Target="media/image25.jpeg"/><Relationship Id="rId58" Type="http://schemas.openxmlformats.org/officeDocument/2006/relationships/image" Target="media/image25.jpeg" TargetMode="External"/><Relationship Id="rId59" Type="http://schemas.openxmlformats.org/officeDocument/2006/relationships/footer" Target="footer3.xml"/><Relationship Id="rId60" Type="http://schemas.openxmlformats.org/officeDocument/2006/relationships/image" Target="media/image26.jpeg"/><Relationship Id="rId61" Type="http://schemas.openxmlformats.org/officeDocument/2006/relationships/image" Target="media/image26.jpeg" TargetMode="External"/><Relationship Id="rId62" Type="http://schemas.openxmlformats.org/officeDocument/2006/relationships/footer" Target="footer4.xml"/><Relationship Id="rId63" Type="http://schemas.openxmlformats.org/officeDocument/2006/relationships/image" Target="media/image27.jpeg"/><Relationship Id="rId64" Type="http://schemas.openxmlformats.org/officeDocument/2006/relationships/image" Target="media/image27.jpeg" TargetMode="External"/><Relationship Id="rId65" Type="http://schemas.openxmlformats.org/officeDocument/2006/relationships/image" Target="media/image28.jpeg"/><Relationship Id="rId66" Type="http://schemas.openxmlformats.org/officeDocument/2006/relationships/image" Target="media/image28.jpeg" TargetMode="External"/><Relationship Id="rId67" Type="http://schemas.openxmlformats.org/officeDocument/2006/relationships/image" Target="media/image29.jpeg"/><Relationship Id="rId68" Type="http://schemas.openxmlformats.org/officeDocument/2006/relationships/image" Target="media/image29.jpeg" TargetMode="External"/><Relationship Id="rId69" Type="http://schemas.openxmlformats.org/officeDocument/2006/relationships/image" Target="media/image30.jpeg"/><Relationship Id="rId70" Type="http://schemas.openxmlformats.org/officeDocument/2006/relationships/image" Target="media/image30.jpeg" TargetMode="External"/><Relationship Id="rId71" Type="http://schemas.openxmlformats.org/officeDocument/2006/relationships/image" Target="media/image31.jpeg"/><Relationship Id="rId72" Type="http://schemas.openxmlformats.org/officeDocument/2006/relationships/image" Target="media/image31.jpeg" TargetMode="External"/><Relationship Id="rId73" Type="http://schemas.openxmlformats.org/officeDocument/2006/relationships/image" Target="media/image32.png"/><Relationship Id="rId74" Type="http://schemas.openxmlformats.org/officeDocument/2006/relationships/image" Target="media/image32.png" TargetMode="External"/><Relationship Id="rId75" Type="http://schemas.openxmlformats.org/officeDocument/2006/relationships/image" Target="media/image33.png"/><Relationship Id="rId76" Type="http://schemas.openxmlformats.org/officeDocument/2006/relationships/image" Target="media/image33.png" TargetMode="External"/><Relationship Id="rId77" Type="http://schemas.openxmlformats.org/officeDocument/2006/relationships/image" Target="media/image34.jpeg"/><Relationship Id="rId78" Type="http://schemas.openxmlformats.org/officeDocument/2006/relationships/image" Target="media/image34.jpeg" TargetMode="External"/><Relationship Id="rId79" Type="http://schemas.openxmlformats.org/officeDocument/2006/relationships/image" Target="media/image35.jpeg"/><Relationship Id="rId80" Type="http://schemas.openxmlformats.org/officeDocument/2006/relationships/image" Target="media/image35.jpeg" TargetMode="External"/><Relationship Id="rId81" Type="http://schemas.openxmlformats.org/officeDocument/2006/relationships/image" Target="media/image36.jpeg"/><Relationship Id="rId82" Type="http://schemas.openxmlformats.org/officeDocument/2006/relationships/image" Target="media/image36.jpeg" TargetMode="External"/><Relationship Id="rId83" Type="http://schemas.openxmlformats.org/officeDocument/2006/relationships/image" Target="media/image37.jpeg"/><Relationship Id="rId84" Type="http://schemas.openxmlformats.org/officeDocument/2006/relationships/image" Target="media/image37.jpeg" TargetMode="External"/><Relationship Id="rId85" Type="http://schemas.openxmlformats.org/officeDocument/2006/relationships/image" Target="media/image38.jpeg"/><Relationship Id="rId86" Type="http://schemas.openxmlformats.org/officeDocument/2006/relationships/image" Target="media/image38.jpeg" TargetMode="External"/><Relationship Id="rId87" Type="http://schemas.openxmlformats.org/officeDocument/2006/relationships/image" Target="media/image39.jpeg"/><Relationship Id="rId88" Type="http://schemas.openxmlformats.org/officeDocument/2006/relationships/image" Target="media/image39.jpeg" TargetMode="External"/><Relationship Id="rId89" Type="http://schemas.openxmlformats.org/officeDocument/2006/relationships/image" Target="media/image40.jpeg"/><Relationship Id="rId90" Type="http://schemas.openxmlformats.org/officeDocument/2006/relationships/image" Target="media/image40.jpeg" TargetMode="External"/></Relationships>
</file>